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4B137E3F"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FC4C52">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F85E2F">
        <w:rPr>
          <w:rFonts w:cs="Arial"/>
          <w:b/>
          <w:sz w:val="24"/>
          <w:lang w:val="en-US"/>
        </w:rPr>
        <w:t>R2-2</w:t>
      </w:r>
      <w:r w:rsidR="00DA42D8" w:rsidRPr="00F85E2F">
        <w:rPr>
          <w:rFonts w:cs="Arial"/>
          <w:b/>
          <w:sz w:val="24"/>
          <w:lang w:val="en-US"/>
        </w:rPr>
        <w:t>4</w:t>
      </w:r>
      <w:r w:rsidR="00F85E2F" w:rsidRPr="00F85E2F">
        <w:rPr>
          <w:rFonts w:cs="Arial"/>
          <w:b/>
          <w:sz w:val="24"/>
          <w:lang w:val="en-US"/>
        </w:rPr>
        <w:t>02892</w:t>
      </w:r>
      <w:r w:rsidRPr="00692DEB">
        <w:rPr>
          <w:rFonts w:cs="Arial"/>
          <w:b/>
          <w:sz w:val="24"/>
          <w:lang w:val="en-US"/>
        </w:rPr>
        <w:br/>
      </w:r>
      <w:r w:rsidR="00FC4C52">
        <w:rPr>
          <w:b/>
          <w:noProof/>
          <w:sz w:val="24"/>
        </w:rPr>
        <w:t>Changsha</w:t>
      </w:r>
      <w:r>
        <w:rPr>
          <w:b/>
          <w:noProof/>
          <w:sz w:val="24"/>
        </w:rPr>
        <w:t xml:space="preserve">, </w:t>
      </w:r>
      <w:r w:rsidR="00FC4C52">
        <w:rPr>
          <w:b/>
          <w:noProof/>
          <w:sz w:val="24"/>
        </w:rPr>
        <w:t>China</w:t>
      </w:r>
      <w:r>
        <w:rPr>
          <w:b/>
          <w:noProof/>
          <w:sz w:val="24"/>
        </w:rPr>
        <w:t xml:space="preserve">, </w:t>
      </w:r>
      <w:r w:rsidR="00FC4C52">
        <w:rPr>
          <w:b/>
          <w:noProof/>
          <w:sz w:val="24"/>
        </w:rPr>
        <w:t>April 15-19</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8C8941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8.2.3.</w:t>
      </w:r>
      <w:r w:rsidR="004271FA">
        <w:rPr>
          <w:rFonts w:ascii="Arial" w:eastAsia="MS Mincho" w:hAnsi="Arial" w:cs="Arial"/>
          <w:b/>
          <w:bCs/>
          <w:color w:val="auto"/>
          <w:sz w:val="24"/>
          <w:lang w:eastAsia="en-US"/>
        </w:rPr>
        <w:t>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4966397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4271FA">
        <w:rPr>
          <w:rFonts w:ascii="AppleSystemUIFont" w:hAnsi="AppleSystemUIFont" w:cs="AppleSystemUIFont"/>
          <w:b/>
          <w:bCs/>
          <w:color w:val="auto"/>
          <w:sz w:val="26"/>
          <w:szCs w:val="26"/>
          <w:lang w:eastAsia="zh-CN"/>
        </w:rPr>
        <w:t>User</w:t>
      </w:r>
      <w:r w:rsidR="00FC4C52">
        <w:rPr>
          <w:rFonts w:ascii="AppleSystemUIFont" w:hAnsi="AppleSystemUIFont" w:cs="AppleSystemUIFont"/>
          <w:b/>
          <w:bCs/>
          <w:color w:val="auto"/>
          <w:sz w:val="26"/>
          <w:szCs w:val="26"/>
          <w:lang w:eastAsia="zh-CN"/>
        </w:rPr>
        <w:t xml:space="preserve"> plane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46B22E15" w:rsidR="00260B93" w:rsidRDefault="00260B93" w:rsidP="0063236C">
      <w:pPr>
        <w:spacing w:before="180"/>
        <w:rPr>
          <w:lang w:eastAsia="zh-CN"/>
        </w:rPr>
      </w:pPr>
      <w:bookmarkStart w:id="0" w:name="_Hlk61519723"/>
      <w:r>
        <w:rPr>
          <w:lang w:eastAsia="zh-CN"/>
        </w:rPr>
        <w:t>RAN2 objectives in i</w:t>
      </w:r>
      <w:r w:rsidR="00407E8C">
        <w:rPr>
          <w:lang w:eastAsia="zh-CN"/>
        </w:rPr>
        <w:t xml:space="preserve">n Rel-19 SID of Ambient IOT [1] </w:t>
      </w:r>
      <w:r>
        <w:rPr>
          <w:lang w:eastAsia="zh-CN"/>
        </w:rPr>
        <w:t>are shown as below:</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52A05EAB" w14:textId="35E721DD" w:rsidR="00510A3E" w:rsidRDefault="00407E8C" w:rsidP="00510A3E">
            <w:pPr>
              <w:numPr>
                <w:ilvl w:val="0"/>
                <w:numId w:val="22"/>
              </w:numPr>
              <w:spacing w:after="120"/>
              <w:ind w:right="-96"/>
              <w:jc w:val="both"/>
              <w:textAlignment w:val="baseline"/>
              <w:rPr>
                <w:rFonts w:eastAsia="SimSun"/>
                <w:lang w:val="en-US"/>
              </w:rPr>
            </w:pPr>
            <w:r>
              <w:rPr>
                <w:lang w:eastAsia="zh-CN"/>
              </w:rPr>
              <w:t xml:space="preserve"> </w:t>
            </w:r>
            <w:r w:rsidR="00510A3E" w:rsidRPr="00B26D3D">
              <w:rPr>
                <w:rFonts w:eastAsia="SimSun"/>
                <w:lang w:val="en-US"/>
              </w:rPr>
              <w:t>RAN2-led:</w:t>
            </w:r>
          </w:p>
          <w:p w14:paraId="6D5CAF51" w14:textId="77777777" w:rsidR="00510A3E" w:rsidRDefault="00510A3E" w:rsidP="00510A3E">
            <w:pPr>
              <w:numPr>
                <w:ilvl w:val="1"/>
                <w:numId w:val="22"/>
              </w:numPr>
              <w:textAlignment w:val="baseline"/>
            </w:pPr>
            <w:r>
              <w:t xml:space="preserve">Study and decide </w:t>
            </w:r>
            <w:proofErr w:type="spellStart"/>
            <w:r>
              <w:t>which</w:t>
            </w:r>
            <w:proofErr w:type="spellEnd"/>
            <w:r>
              <w:t xml:space="preserve"> </w:t>
            </w:r>
            <w:proofErr w:type="spellStart"/>
            <w:r w:rsidRPr="00077397">
              <w:t>functions</w:t>
            </w:r>
            <w:proofErr w:type="spellEnd"/>
            <w:r w:rsidRPr="00077397">
              <w:t xml:space="preserve"> are </w:t>
            </w:r>
            <w:proofErr w:type="spellStart"/>
            <w:r w:rsidRPr="00077397">
              <w:t>needed</w:t>
            </w:r>
            <w:proofErr w:type="spellEnd"/>
            <w:r w:rsidRPr="00077397">
              <w:t xml:space="preserve"> for an </w:t>
            </w:r>
            <w:r w:rsidRPr="004271FA">
              <w:rPr>
                <w:highlight w:val="yellow"/>
              </w:rPr>
              <w:t xml:space="preserve">Ambient IoT compact </w:t>
            </w:r>
            <w:proofErr w:type="spellStart"/>
            <w:r w:rsidRPr="004271FA">
              <w:rPr>
                <w:highlight w:val="yellow"/>
              </w:rPr>
              <w:t>protocol</w:t>
            </w:r>
            <w:proofErr w:type="spellEnd"/>
            <w:r w:rsidRPr="004271FA">
              <w:rPr>
                <w:highlight w:val="yellow"/>
              </w:rPr>
              <w:t xml:space="preserve"> stack</w:t>
            </w:r>
            <w:r w:rsidRPr="00077397">
              <w:t xml:space="preserve"> and </w:t>
            </w:r>
            <w:proofErr w:type="spellStart"/>
            <w:r w:rsidRPr="004271FA">
              <w:t>lightweight</w:t>
            </w:r>
            <w:proofErr w:type="spellEnd"/>
            <w:r w:rsidRPr="004271FA">
              <w:t xml:space="preserve"> </w:t>
            </w:r>
            <w:proofErr w:type="spellStart"/>
            <w:r w:rsidRPr="004271FA">
              <w:t>signalling</w:t>
            </w:r>
            <w:proofErr w:type="spellEnd"/>
            <w:r w:rsidRPr="004271FA">
              <w:t xml:space="preserve"> procedure</w:t>
            </w:r>
            <w:r>
              <w:t xml:space="preserve"> </w:t>
            </w:r>
            <w:r w:rsidRPr="00C7514D">
              <w:t xml:space="preserve">to </w:t>
            </w:r>
            <w:proofErr w:type="spellStart"/>
            <w:r w:rsidRPr="00C7514D">
              <w:t>enable</w:t>
            </w:r>
            <w:proofErr w:type="spellEnd"/>
            <w:r w:rsidRPr="00C7514D">
              <w:t xml:space="preserve"> DO-DTT and DT data transmission</w:t>
            </w:r>
            <w:r>
              <w:t xml:space="preserve">, and study </w:t>
            </w:r>
            <w:proofErr w:type="spellStart"/>
            <w:r>
              <w:t>those</w:t>
            </w:r>
            <w:proofErr w:type="spellEnd"/>
            <w:r>
              <w:t xml:space="preserve"> </w:t>
            </w:r>
            <w:proofErr w:type="spellStart"/>
            <w:r>
              <w:t>functions</w:t>
            </w:r>
            <w:proofErr w:type="spellEnd"/>
            <w:r>
              <w:t>.</w:t>
            </w:r>
          </w:p>
          <w:p w14:paraId="17BEB788" w14:textId="77777777" w:rsidR="00510A3E" w:rsidRPr="00577F3F" w:rsidRDefault="00510A3E" w:rsidP="00510A3E">
            <w:pPr>
              <w:ind w:left="1440"/>
            </w:pPr>
            <w:r>
              <w:rPr>
                <w:lang w:val="en-US"/>
              </w:rPr>
              <w:t>For example:</w:t>
            </w:r>
          </w:p>
          <w:p w14:paraId="0A938EB0" w14:textId="77777777" w:rsidR="00510A3E" w:rsidRDefault="00510A3E" w:rsidP="00510A3E">
            <w:pPr>
              <w:numPr>
                <w:ilvl w:val="2"/>
                <w:numId w:val="21"/>
              </w:numPr>
              <w:textAlignment w:val="baseline"/>
              <w:rPr>
                <w:lang w:val="en-US"/>
              </w:rPr>
            </w:pPr>
            <w:r>
              <w:rPr>
                <w:lang w:val="en-US"/>
              </w:rPr>
              <w:t>P</w:t>
            </w:r>
            <w:r w:rsidRPr="00E23808">
              <w:rPr>
                <w:lang w:val="en-US"/>
              </w:rPr>
              <w:t>aging</w:t>
            </w:r>
          </w:p>
          <w:p w14:paraId="59D5A4D7" w14:textId="77777777" w:rsidR="00510A3E" w:rsidRDefault="00510A3E" w:rsidP="00510A3E">
            <w:pPr>
              <w:numPr>
                <w:ilvl w:val="2"/>
                <w:numId w:val="21"/>
              </w:numPr>
              <w:textAlignment w:val="baseline"/>
              <w:rPr>
                <w:lang w:val="en-US"/>
              </w:rPr>
            </w:pPr>
            <w:r>
              <w:rPr>
                <w:lang w:val="en-US"/>
              </w:rPr>
              <w:t>R</w:t>
            </w:r>
            <w:r w:rsidRPr="00E23808">
              <w:rPr>
                <w:lang w:val="en-US"/>
              </w:rPr>
              <w:t>andom access</w:t>
            </w:r>
          </w:p>
          <w:p w14:paraId="7421C111" w14:textId="77777777" w:rsidR="00510A3E" w:rsidRDefault="00510A3E" w:rsidP="00510A3E">
            <w:pPr>
              <w:numPr>
                <w:ilvl w:val="2"/>
                <w:numId w:val="21"/>
              </w:numPr>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4DF897C5" w14:textId="77777777" w:rsidR="00510A3E" w:rsidRDefault="00510A3E" w:rsidP="00510A3E">
            <w:pPr>
              <w:numPr>
                <w:ilvl w:val="2"/>
                <w:numId w:val="21"/>
              </w:numPr>
              <w:textAlignment w:val="baseline"/>
              <w:rPr>
                <w:lang w:val="en-US"/>
              </w:rPr>
            </w:pPr>
            <w:r>
              <w:rPr>
                <w:lang w:val="en-US"/>
              </w:rPr>
              <w:t>Interactions with upper layers</w:t>
            </w:r>
          </w:p>
          <w:p w14:paraId="3840D726" w14:textId="16B60A50" w:rsidR="00260B93" w:rsidRPr="00510A3E" w:rsidRDefault="00510A3E" w:rsidP="00510A3E">
            <w:pPr>
              <w:ind w:left="1440"/>
              <w:rPr>
                <w:lang w:val="en-US"/>
              </w:rPr>
            </w:pPr>
            <w:r>
              <w:rPr>
                <w:lang w:val="en-US"/>
              </w:rPr>
              <w:t>For functionalities not listed above, they are studied only if found essential.</w:t>
            </w:r>
          </w:p>
        </w:tc>
      </w:tr>
    </w:tbl>
    <w:p w14:paraId="0840818C" w14:textId="711ECF03" w:rsidR="00260B93" w:rsidRDefault="00260B93" w:rsidP="0063236C">
      <w:pPr>
        <w:spacing w:before="180"/>
        <w:rPr>
          <w:lang w:eastAsia="zh-CN"/>
        </w:rPr>
      </w:pPr>
      <w:r>
        <w:rPr>
          <w:lang w:eastAsia="zh-CN"/>
        </w:rPr>
        <w:t xml:space="preserve">In this paper, we discuss the </w:t>
      </w:r>
      <w:r w:rsidR="004271FA">
        <w:rPr>
          <w:lang w:eastAsia="zh-CN"/>
        </w:rPr>
        <w:t xml:space="preserve">user </w:t>
      </w:r>
      <w:r w:rsidR="00510A3E">
        <w:rPr>
          <w:lang w:eastAsia="zh-CN"/>
        </w:rPr>
        <w:t>plane design to support Ambient IOT communications.</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05B6501E" w:rsidR="00510A3E" w:rsidRDefault="00510A3E" w:rsidP="00FA104D">
      <w:pPr>
        <w:pStyle w:val="Heading3"/>
        <w:spacing w:before="180" w:after="120"/>
        <w:rPr>
          <w:lang w:eastAsia="ko-KR"/>
        </w:rPr>
      </w:pPr>
      <w:r>
        <w:rPr>
          <w:lang w:eastAsia="ko-KR"/>
        </w:rPr>
        <w:t xml:space="preserve">2.1 </w:t>
      </w:r>
      <w:r w:rsidR="00547453">
        <w:rPr>
          <w:lang w:eastAsia="ko-KR"/>
        </w:rPr>
        <w:t xml:space="preserve">How to </w:t>
      </w:r>
      <w:r w:rsidR="00B46FF7">
        <w:rPr>
          <w:lang w:eastAsia="ko-KR"/>
        </w:rPr>
        <w:t>Support</w:t>
      </w:r>
      <w:r w:rsidR="00547453">
        <w:rPr>
          <w:lang w:eastAsia="ko-KR"/>
        </w:rPr>
        <w:t xml:space="preserve"> </w:t>
      </w:r>
      <w:r w:rsidR="004271FA">
        <w:rPr>
          <w:lang w:eastAsia="ko-KR"/>
        </w:rPr>
        <w:t xml:space="preserve">Ambient IoT Application </w:t>
      </w:r>
    </w:p>
    <w:p w14:paraId="05F55773" w14:textId="264582D2" w:rsidR="00520C7A" w:rsidRDefault="00520C7A" w:rsidP="00C073AC">
      <w:pPr>
        <w:spacing w:before="60" w:after="60"/>
        <w:rPr>
          <w:rFonts w:eastAsia="Malgun Gothic"/>
          <w:lang w:eastAsia="ko-KR"/>
        </w:rPr>
      </w:pPr>
      <w:r>
        <w:rPr>
          <w:rFonts w:eastAsia="Malgun Gothic"/>
          <w:lang w:eastAsia="ko-KR"/>
        </w:rPr>
        <w:t>The following assumption has been made for Ambient IoT study in SID [1]:</w:t>
      </w:r>
    </w:p>
    <w:p w14:paraId="6A72F733" w14:textId="77777777" w:rsidR="00520C7A" w:rsidRPr="00520C7A" w:rsidRDefault="00520C7A" w:rsidP="00520C7A">
      <w:pPr>
        <w:spacing w:before="60" w:after="60"/>
        <w:rPr>
          <w:rFonts w:eastAsia="Malgun Gothic"/>
          <w:i/>
          <w:iCs/>
          <w:lang w:eastAsia="ko-KR"/>
        </w:rPr>
      </w:pPr>
      <w:r w:rsidRPr="00520C7A">
        <w:rPr>
          <w:rFonts w:eastAsia="Malgun Gothic"/>
          <w:i/>
          <w:iCs/>
          <w:lang w:eastAsia="ko-KR"/>
        </w:rPr>
        <w:t xml:space="preserve">Traffic types DO-DTT, DT, with focus on rUC1 (indoor inventory) and rUC4 (indoor command). </w:t>
      </w:r>
    </w:p>
    <w:p w14:paraId="1D8EF9D3" w14:textId="578261D4" w:rsidR="00520C7A" w:rsidRPr="00520C7A" w:rsidRDefault="00520C7A" w:rsidP="00520C7A">
      <w:pPr>
        <w:spacing w:before="60" w:after="60"/>
        <w:ind w:left="810"/>
        <w:rPr>
          <w:rFonts w:eastAsia="Malgun Gothic"/>
          <w:i/>
          <w:iCs/>
          <w:lang w:eastAsia="ko-KR"/>
        </w:rPr>
      </w:pPr>
      <w:r w:rsidRPr="00520C7A">
        <w:rPr>
          <w:rFonts w:eastAsia="Malgun Gothic"/>
          <w:i/>
          <w:iCs/>
          <w:lang w:eastAsia="ko-KR"/>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00A79BD" w14:textId="46537BC4" w:rsidR="00B46FF7" w:rsidRDefault="00547453" w:rsidP="00C073AC">
      <w:pPr>
        <w:spacing w:before="60" w:after="60"/>
        <w:rPr>
          <w:rFonts w:eastAsia="Malgun Gothic"/>
          <w:lang w:eastAsia="ko-KR"/>
        </w:rPr>
      </w:pPr>
      <w:r>
        <w:rPr>
          <w:rFonts w:eastAsia="Malgun Gothic"/>
          <w:lang w:eastAsia="ko-KR"/>
        </w:rPr>
        <w:t xml:space="preserve">It is clear that the study </w:t>
      </w:r>
      <w:r w:rsidR="00B46FF7">
        <w:rPr>
          <w:rFonts w:eastAsia="Malgun Gothic"/>
          <w:lang w:eastAsia="ko-KR"/>
        </w:rPr>
        <w:t>would</w:t>
      </w:r>
      <w:r>
        <w:rPr>
          <w:rFonts w:eastAsia="Malgun Gothic"/>
          <w:lang w:eastAsia="ko-KR"/>
        </w:rPr>
        <w:t xml:space="preserve"> focus on the two use cases mentioned above: </w:t>
      </w:r>
      <w:r w:rsidRPr="009C531F">
        <w:rPr>
          <w:rFonts w:eastAsia="Malgun Gothic"/>
          <w:i/>
          <w:iCs/>
          <w:lang w:eastAsia="ko-KR"/>
        </w:rPr>
        <w:t>indoor inventory</w:t>
      </w:r>
      <w:r>
        <w:rPr>
          <w:rFonts w:eastAsia="Malgun Gothic"/>
          <w:lang w:eastAsia="ko-KR"/>
        </w:rPr>
        <w:t xml:space="preserve"> and </w:t>
      </w:r>
      <w:r w:rsidRPr="009C531F">
        <w:rPr>
          <w:rFonts w:eastAsia="Malgun Gothic"/>
          <w:i/>
          <w:iCs/>
          <w:lang w:eastAsia="ko-KR"/>
        </w:rPr>
        <w:t>indoor command</w:t>
      </w:r>
      <w:r>
        <w:rPr>
          <w:rFonts w:eastAsia="Malgun Gothic"/>
          <w:lang w:eastAsia="ko-KR"/>
        </w:rPr>
        <w:t xml:space="preserve">. But for a good communication system design, it is supposed to be suitable for serving as a generic transport for any Ambient IoT application messages, with at least those two use cases </w:t>
      </w:r>
      <w:r w:rsidR="003D5A7B">
        <w:rPr>
          <w:rFonts w:eastAsia="Malgun Gothic"/>
          <w:lang w:eastAsia="ko-KR"/>
        </w:rPr>
        <w:t>included</w:t>
      </w:r>
      <w:r>
        <w:rPr>
          <w:rFonts w:eastAsia="Malgun Gothic"/>
          <w:lang w:eastAsia="ko-KR"/>
        </w:rPr>
        <w:t xml:space="preserve">. We feel that it is necessary for RAN2 to </w:t>
      </w:r>
      <w:r w:rsidR="00B46FF7">
        <w:rPr>
          <w:rFonts w:eastAsia="Malgun Gothic"/>
          <w:lang w:eastAsia="ko-KR"/>
        </w:rPr>
        <w:t xml:space="preserve">first </w:t>
      </w:r>
      <w:r>
        <w:rPr>
          <w:rFonts w:eastAsia="Malgun Gothic"/>
          <w:lang w:eastAsia="ko-KR"/>
        </w:rPr>
        <w:t xml:space="preserve">clarify whether the </w:t>
      </w:r>
      <w:r w:rsidR="00B46FF7">
        <w:rPr>
          <w:rFonts w:eastAsia="Malgun Gothic"/>
          <w:lang w:eastAsia="ko-KR"/>
        </w:rPr>
        <w:t xml:space="preserve">study and subsequent normative </w:t>
      </w:r>
      <w:r>
        <w:rPr>
          <w:rFonts w:eastAsia="Malgun Gothic"/>
          <w:lang w:eastAsia="ko-KR"/>
        </w:rPr>
        <w:t>work should</w:t>
      </w:r>
      <w:r w:rsidR="00B46FF7">
        <w:rPr>
          <w:rFonts w:eastAsia="Malgun Gothic"/>
          <w:lang w:eastAsia="ko-KR"/>
        </w:rPr>
        <w:t xml:space="preserve"> follow which one of the following design paradigm, which is </w:t>
      </w:r>
      <w:r w:rsidR="003D5A7B">
        <w:rPr>
          <w:rFonts w:eastAsia="Malgun Gothic"/>
          <w:lang w:eastAsia="ko-KR"/>
        </w:rPr>
        <w:t xml:space="preserve">vital </w:t>
      </w:r>
      <w:r w:rsidR="00B46FF7">
        <w:rPr>
          <w:rFonts w:eastAsia="Malgun Gothic"/>
          <w:lang w:eastAsia="ko-KR"/>
        </w:rPr>
        <w:t>the “user plane” design</w:t>
      </w:r>
      <w:r w:rsidR="003D5A7B">
        <w:rPr>
          <w:rFonts w:eastAsia="Malgun Gothic"/>
          <w:lang w:eastAsia="ko-KR"/>
        </w:rPr>
        <w:t xml:space="preserve"> </w:t>
      </w:r>
      <w:r w:rsidR="00ED6DAB">
        <w:rPr>
          <w:rFonts w:eastAsia="Malgun Gothic"/>
          <w:lang w:eastAsia="ko-KR"/>
        </w:rPr>
        <w:t>approach</w:t>
      </w:r>
      <w:r w:rsidR="00B46FF7">
        <w:rPr>
          <w:rFonts w:eastAsia="Malgun Gothic"/>
          <w:lang w:eastAsia="ko-KR"/>
        </w:rPr>
        <w:t>:</w:t>
      </w:r>
    </w:p>
    <w:p w14:paraId="27D2F67C" w14:textId="71DE1D91" w:rsidR="00B46FF7" w:rsidRPr="00B46FF7" w:rsidRDefault="00B46FF7" w:rsidP="00B46FF7">
      <w:pPr>
        <w:pStyle w:val="ListParagraph"/>
        <w:numPr>
          <w:ilvl w:val="0"/>
          <w:numId w:val="26"/>
        </w:numPr>
        <w:spacing w:before="60" w:after="60"/>
        <w:ind w:firstLineChars="0"/>
        <w:rPr>
          <w:rFonts w:eastAsia="Malgun Gothic"/>
          <w:lang w:eastAsia="ko-KR"/>
        </w:rPr>
      </w:pPr>
      <w:r>
        <w:rPr>
          <w:rFonts w:eastAsia="Malgun Gothic"/>
          <w:lang w:eastAsia="ko-KR"/>
        </w:rPr>
        <w:t>S</w:t>
      </w:r>
      <w:r w:rsidRPr="00B46FF7">
        <w:rPr>
          <w:rFonts w:eastAsia="Malgun Gothic"/>
          <w:lang w:eastAsia="ko-KR"/>
        </w:rPr>
        <w:t>tick</w:t>
      </w:r>
      <w:r w:rsidR="00547453" w:rsidRPr="00B46FF7">
        <w:rPr>
          <w:rFonts w:eastAsia="Malgun Gothic"/>
          <w:lang w:eastAsia="ko-KR"/>
        </w:rPr>
        <w:t xml:space="preserve"> to the “communication” nature of the Ambient IoT</w:t>
      </w:r>
      <w:r w:rsidR="003D5A7B">
        <w:rPr>
          <w:rFonts w:eastAsia="Malgun Gothic"/>
          <w:lang w:eastAsia="ko-KR"/>
        </w:rPr>
        <w:t xml:space="preserve">, </w:t>
      </w:r>
      <w:r w:rsidR="00547453" w:rsidRPr="00B46FF7">
        <w:rPr>
          <w:rFonts w:eastAsia="Malgun Gothic"/>
          <w:lang w:eastAsia="ko-KR"/>
        </w:rPr>
        <w:t>which is similar to other IoT design has been previously done in 3GPP</w:t>
      </w:r>
      <w:r w:rsidRPr="00B46FF7">
        <w:rPr>
          <w:rFonts w:eastAsia="Malgun Gothic"/>
          <w:lang w:eastAsia="ko-KR"/>
        </w:rPr>
        <w:t>; or</w:t>
      </w:r>
      <w:r w:rsidR="00547453" w:rsidRPr="00B46FF7">
        <w:rPr>
          <w:rFonts w:eastAsia="Malgun Gothic"/>
          <w:lang w:eastAsia="ko-KR"/>
        </w:rPr>
        <w:t xml:space="preserve"> </w:t>
      </w:r>
    </w:p>
    <w:p w14:paraId="5EF7BDB6" w14:textId="73C2685F" w:rsidR="00B46FF7" w:rsidRDefault="00B46FF7" w:rsidP="00B46FF7">
      <w:pPr>
        <w:pStyle w:val="ListParagraph"/>
        <w:numPr>
          <w:ilvl w:val="0"/>
          <w:numId w:val="26"/>
        </w:numPr>
        <w:spacing w:before="60" w:after="60"/>
        <w:ind w:firstLineChars="0"/>
        <w:rPr>
          <w:rFonts w:eastAsia="Malgun Gothic"/>
          <w:lang w:eastAsia="ko-KR"/>
        </w:rPr>
      </w:pPr>
      <w:r>
        <w:rPr>
          <w:rFonts w:eastAsia="Malgun Gothic"/>
          <w:lang w:eastAsia="ko-KR"/>
        </w:rPr>
        <w:lastRenderedPageBreak/>
        <w:t>Create a</w:t>
      </w:r>
      <w:r w:rsidR="00547453" w:rsidRPr="00B46FF7">
        <w:rPr>
          <w:rFonts w:eastAsia="Malgun Gothic"/>
          <w:lang w:eastAsia="ko-KR"/>
        </w:rPr>
        <w:t xml:space="preserve"> very dedicated “communication + computing” platform for certain use cases</w:t>
      </w:r>
      <w:r>
        <w:rPr>
          <w:rFonts w:eastAsia="Malgun Gothic"/>
          <w:lang w:eastAsia="ko-KR"/>
        </w:rPr>
        <w:t xml:space="preserve"> (command &amp; inventory)</w:t>
      </w:r>
      <w:r w:rsidR="00547453" w:rsidRPr="00B46FF7">
        <w:rPr>
          <w:rFonts w:eastAsia="Malgun Gothic"/>
          <w:lang w:eastAsia="ko-KR"/>
        </w:rPr>
        <w:t xml:space="preserve">, which is similar to what has been done for </w:t>
      </w:r>
      <w:r>
        <w:rPr>
          <w:rFonts w:eastAsia="Malgun Gothic"/>
          <w:lang w:eastAsia="ko-KR"/>
        </w:rPr>
        <w:t>LTE/</w:t>
      </w:r>
      <w:r w:rsidR="00547453" w:rsidRPr="00B46FF7">
        <w:rPr>
          <w:rFonts w:eastAsia="Malgun Gothic"/>
          <w:lang w:eastAsia="ko-KR"/>
        </w:rPr>
        <w:t xml:space="preserve">NR positioning. </w:t>
      </w:r>
    </w:p>
    <w:p w14:paraId="3809CD33" w14:textId="77777777" w:rsidR="00B46FF7" w:rsidRPr="00B46FF7" w:rsidRDefault="00B46FF7" w:rsidP="00B46FF7">
      <w:pPr>
        <w:spacing w:before="60" w:after="60"/>
        <w:ind w:left="360"/>
        <w:rPr>
          <w:rFonts w:eastAsia="Malgun Gothic"/>
          <w:lang w:eastAsia="ko-KR"/>
        </w:rPr>
      </w:pPr>
    </w:p>
    <w:p w14:paraId="3376C6D6" w14:textId="3FC9AF4F" w:rsidR="00A834BA" w:rsidRDefault="00547453" w:rsidP="00B46FF7">
      <w:pPr>
        <w:spacing w:before="60" w:after="60"/>
        <w:rPr>
          <w:rFonts w:eastAsia="Malgun Gothic"/>
          <w:lang w:eastAsia="ko-KR"/>
        </w:rPr>
      </w:pPr>
      <w:r w:rsidRPr="00B46FF7">
        <w:rPr>
          <w:rFonts w:eastAsia="Malgun Gothic"/>
          <w:lang w:eastAsia="ko-KR"/>
        </w:rPr>
        <w:t xml:space="preserve">If we follow the </w:t>
      </w:r>
      <w:r w:rsidR="00B46FF7">
        <w:rPr>
          <w:rFonts w:eastAsia="Malgun Gothic"/>
          <w:lang w:eastAsia="ko-KR"/>
        </w:rPr>
        <w:t>2</w:t>
      </w:r>
      <w:r w:rsidR="00B46FF7" w:rsidRPr="00B46FF7">
        <w:rPr>
          <w:rFonts w:eastAsia="Malgun Gothic"/>
          <w:vertAlign w:val="superscript"/>
          <w:lang w:eastAsia="ko-KR"/>
        </w:rPr>
        <w:t>nd</w:t>
      </w:r>
      <w:r w:rsidR="00B46FF7">
        <w:rPr>
          <w:rFonts w:eastAsia="Malgun Gothic"/>
          <w:lang w:eastAsia="ko-KR"/>
        </w:rPr>
        <w:t xml:space="preserve"> option, then all the communication messages designed in Ambient IoT </w:t>
      </w:r>
      <w:r w:rsidR="003D5A7B">
        <w:rPr>
          <w:rFonts w:eastAsia="Malgun Gothic"/>
          <w:lang w:eastAsia="ko-KR"/>
        </w:rPr>
        <w:t>should be</w:t>
      </w:r>
      <w:r w:rsidR="00B46FF7">
        <w:rPr>
          <w:rFonts w:eastAsia="Malgun Gothic"/>
          <w:lang w:eastAsia="ko-KR"/>
        </w:rPr>
        <w:t xml:space="preserve"> clearly marked to serve certain use case and is likely to be dedicated </w:t>
      </w:r>
      <w:r w:rsidR="009C531F">
        <w:rPr>
          <w:rFonts w:eastAsia="Malgun Gothic"/>
          <w:lang w:eastAsia="ko-KR"/>
        </w:rPr>
        <w:t>to a single</w:t>
      </w:r>
      <w:r w:rsidR="00B46FF7">
        <w:rPr>
          <w:rFonts w:eastAsia="Malgun Gothic"/>
          <w:lang w:eastAsia="ko-KR"/>
        </w:rPr>
        <w:t xml:space="preserve"> use case or application-layer transaction. We can clearly see </w:t>
      </w:r>
      <w:r w:rsidR="00A834BA">
        <w:rPr>
          <w:rFonts w:eastAsia="Malgun Gothic"/>
          <w:lang w:eastAsia="ko-KR"/>
        </w:rPr>
        <w:t xml:space="preserve">something like </w:t>
      </w:r>
      <w:r w:rsidR="00B46FF7">
        <w:rPr>
          <w:rFonts w:eastAsia="Malgun Gothic"/>
          <w:lang w:eastAsia="ko-KR"/>
        </w:rPr>
        <w:t xml:space="preserve">that in the LPP messages [4] designed for LTE/NR positioning. As a result, there </w:t>
      </w:r>
      <w:r w:rsidR="00A834BA">
        <w:rPr>
          <w:rFonts w:eastAsia="Malgun Gothic"/>
          <w:lang w:eastAsia="ko-KR"/>
        </w:rPr>
        <w:t>would be</w:t>
      </w:r>
      <w:r w:rsidR="00B46FF7">
        <w:rPr>
          <w:rFonts w:eastAsia="Malgun Gothic"/>
          <w:lang w:eastAsia="ko-KR"/>
        </w:rPr>
        <w:t xml:space="preserve"> not too much “user plane” </w:t>
      </w:r>
      <w:r w:rsidR="00A834BA">
        <w:rPr>
          <w:rFonts w:eastAsia="Malgun Gothic"/>
          <w:lang w:eastAsia="ko-KR"/>
        </w:rPr>
        <w:t xml:space="preserve">to begin with, because any </w:t>
      </w:r>
      <w:r w:rsidR="0081378C">
        <w:rPr>
          <w:rFonts w:eastAsia="Malgun Gothic"/>
          <w:lang w:eastAsia="ko-KR"/>
        </w:rPr>
        <w:t xml:space="preserve">communicated </w:t>
      </w:r>
      <w:r w:rsidR="00A834BA">
        <w:rPr>
          <w:rFonts w:eastAsia="Malgun Gothic"/>
          <w:lang w:eastAsia="ko-KR"/>
        </w:rPr>
        <w:t>message can be regarded as a control plane signaling to configure or obtain certain “information elements” related to a particular use case (</w:t>
      </w:r>
      <w:r w:rsidR="002C2E08">
        <w:rPr>
          <w:rFonts w:eastAsia="Malgun Gothic"/>
          <w:lang w:eastAsia="ko-KR"/>
        </w:rPr>
        <w:t>e.g.</w:t>
      </w:r>
      <w:r w:rsidR="00A834BA">
        <w:rPr>
          <w:rFonts w:eastAsia="Malgun Gothic"/>
          <w:lang w:eastAsia="ko-KR"/>
        </w:rPr>
        <w:t xml:space="preserve">, inventory or command). For a very low-cost, low-complexity Ambient IoT device, this would be a </w:t>
      </w:r>
      <w:r w:rsidR="002C2E08">
        <w:rPr>
          <w:rFonts w:eastAsia="Malgun Gothic"/>
          <w:lang w:eastAsia="ko-KR"/>
        </w:rPr>
        <w:t xml:space="preserve">very </w:t>
      </w:r>
      <w:r w:rsidR="00A834BA">
        <w:rPr>
          <w:rFonts w:eastAsia="Malgun Gothic"/>
          <w:lang w:eastAsia="ko-KR"/>
        </w:rPr>
        <w:t xml:space="preserve">vertically integrated design </w:t>
      </w:r>
      <w:r w:rsidR="009C531F">
        <w:rPr>
          <w:rFonts w:eastAsia="Malgun Gothic"/>
          <w:lang w:eastAsia="ko-KR"/>
        </w:rPr>
        <w:t xml:space="preserve">by </w:t>
      </w:r>
      <w:r w:rsidR="003D5A7B">
        <w:rPr>
          <w:rFonts w:eastAsia="Malgun Gothic"/>
          <w:lang w:eastAsia="ko-KR"/>
        </w:rPr>
        <w:t xml:space="preserve">implementing </w:t>
      </w:r>
      <w:r w:rsidR="00A834BA">
        <w:rPr>
          <w:rFonts w:eastAsia="Malgun Gothic"/>
          <w:lang w:eastAsia="ko-KR"/>
        </w:rPr>
        <w:t>only a few specific API messages, with the protocol “layer</w:t>
      </w:r>
      <w:r w:rsidR="0081378C">
        <w:rPr>
          <w:rFonts w:eastAsia="Malgun Gothic"/>
          <w:lang w:eastAsia="ko-KR"/>
        </w:rPr>
        <w:t>s</w:t>
      </w:r>
      <w:r w:rsidR="00A834BA">
        <w:rPr>
          <w:rFonts w:eastAsia="Malgun Gothic"/>
          <w:lang w:eastAsia="ko-KR"/>
        </w:rPr>
        <w:t>”</w:t>
      </w:r>
      <w:r w:rsidR="0081378C">
        <w:rPr>
          <w:rFonts w:eastAsia="Malgun Gothic"/>
          <w:lang w:eastAsia="ko-KR"/>
        </w:rPr>
        <w:t xml:space="preserve"> blurred or even</w:t>
      </w:r>
      <w:r w:rsidR="00A834BA">
        <w:rPr>
          <w:rFonts w:eastAsia="Malgun Gothic"/>
          <w:lang w:eastAsia="ko-KR"/>
        </w:rPr>
        <w:t xml:space="preserve"> obli</w:t>
      </w:r>
      <w:r w:rsidR="0081378C">
        <w:rPr>
          <w:rFonts w:eastAsia="Malgun Gothic"/>
          <w:lang w:eastAsia="ko-KR"/>
        </w:rPr>
        <w:t>te</w:t>
      </w:r>
      <w:r w:rsidR="00A834BA">
        <w:rPr>
          <w:rFonts w:eastAsia="Malgun Gothic"/>
          <w:lang w:eastAsia="ko-KR"/>
        </w:rPr>
        <w:t>rated.</w:t>
      </w:r>
    </w:p>
    <w:p w14:paraId="4999DEB1" w14:textId="7B193188" w:rsidR="006A67E8" w:rsidRDefault="009C531F" w:rsidP="00B46FF7">
      <w:pPr>
        <w:spacing w:before="60" w:after="60"/>
        <w:rPr>
          <w:rFonts w:eastAsia="Malgun Gothic"/>
          <w:lang w:eastAsia="ko-KR"/>
        </w:rPr>
      </w:pPr>
      <w:r>
        <w:rPr>
          <w:rFonts w:eastAsia="Malgun Gothic"/>
          <w:lang w:eastAsia="ko-KR"/>
        </w:rPr>
        <w:t>The risk for such an approach is that for every new Ambient IoT use case to be added later, RAN2 need work on new messages/signaling to support it. On the other hand, if we stick to the 1</w:t>
      </w:r>
      <w:r w:rsidRPr="009C531F">
        <w:rPr>
          <w:rFonts w:eastAsia="Malgun Gothic"/>
          <w:vertAlign w:val="superscript"/>
          <w:lang w:eastAsia="ko-KR"/>
        </w:rPr>
        <w:t>st</w:t>
      </w:r>
      <w:r>
        <w:rPr>
          <w:rFonts w:eastAsia="Malgun Gothic"/>
          <w:lang w:eastAsia="ko-KR"/>
        </w:rPr>
        <w:t xml:space="preserve"> approach, we can focus on user plane support for DT and DO traffic types, and that would be flexible enough to </w:t>
      </w:r>
      <w:r w:rsidR="003D5A7B">
        <w:rPr>
          <w:rFonts w:eastAsia="Malgun Gothic"/>
          <w:lang w:eastAsia="ko-KR"/>
        </w:rPr>
        <w:t xml:space="preserve">be </w:t>
      </w:r>
      <w:r>
        <w:rPr>
          <w:rFonts w:eastAsia="Malgun Gothic"/>
          <w:lang w:eastAsia="ko-KR"/>
        </w:rPr>
        <w:t>forward-compatible with other Ambient IoT use cases to be considered in the future releases.</w:t>
      </w:r>
    </w:p>
    <w:p w14:paraId="233A4721" w14:textId="1A19A1E8" w:rsidR="009C531F" w:rsidRDefault="009C531F" w:rsidP="00B46FF7">
      <w:pPr>
        <w:spacing w:before="60" w:after="60"/>
        <w:rPr>
          <w:rFonts w:eastAsia="Malgun Gothic"/>
          <w:lang w:eastAsia="ko-KR"/>
        </w:rPr>
      </w:pPr>
      <w:r>
        <w:rPr>
          <w:rFonts w:eastAsia="Malgun Gothic"/>
          <w:lang w:eastAsia="ko-KR"/>
        </w:rPr>
        <w:t xml:space="preserve">With the above comparison, </w:t>
      </w:r>
      <w:r w:rsidR="003D5A7B">
        <w:rPr>
          <w:rFonts w:eastAsia="Malgun Gothic"/>
          <w:lang w:eastAsia="ko-KR"/>
        </w:rPr>
        <w:t xml:space="preserve">we think </w:t>
      </w:r>
      <w:r>
        <w:rPr>
          <w:rFonts w:eastAsia="Malgun Gothic"/>
          <w:lang w:eastAsia="ko-KR"/>
        </w:rPr>
        <w:t>it is better to have a compact user plane protocol stack for Option 1 instead of directly specifying messages for inventory and command use cases.</w:t>
      </w:r>
    </w:p>
    <w:p w14:paraId="68F23A54" w14:textId="6680186E" w:rsidR="009C531F" w:rsidRDefault="009C531F" w:rsidP="009C531F">
      <w:pPr>
        <w:spacing w:before="60" w:after="60"/>
        <w:ind w:left="1440" w:hanging="1440"/>
        <w:rPr>
          <w:b/>
          <w:bCs/>
        </w:rPr>
      </w:pPr>
      <w:r>
        <w:rPr>
          <w:b/>
          <w:bCs/>
        </w:rPr>
        <w:t>Proposal</w:t>
      </w:r>
      <w:r w:rsidRPr="00264C82">
        <w:rPr>
          <w:b/>
          <w:bCs/>
        </w:rPr>
        <w:t xml:space="preserve"> 1</w:t>
      </w:r>
      <w:r>
        <w:rPr>
          <w:b/>
          <w:bCs/>
        </w:rPr>
        <w:tab/>
        <w:t xml:space="preserve">RAN2 focus on the user plane support of DT and DO-DTT traffic (and DO-A later) instead of focusing on the use-case specific </w:t>
      </w:r>
      <w:r w:rsidR="005135B6">
        <w:rPr>
          <w:b/>
          <w:bCs/>
        </w:rPr>
        <w:t>signaling</w:t>
      </w:r>
      <w:r>
        <w:rPr>
          <w:b/>
          <w:bCs/>
        </w:rPr>
        <w:t xml:space="preserve"> design. </w:t>
      </w:r>
    </w:p>
    <w:p w14:paraId="5460D653" w14:textId="77777777" w:rsidR="009C531F" w:rsidRDefault="009C531F" w:rsidP="00B46FF7">
      <w:pPr>
        <w:spacing w:before="60" w:after="60"/>
        <w:rPr>
          <w:rFonts w:eastAsia="Malgun Gothic"/>
          <w:lang w:eastAsia="ko-KR"/>
        </w:rPr>
      </w:pPr>
    </w:p>
    <w:p w14:paraId="638E9B2A" w14:textId="212CABD2" w:rsidR="00CD41F6" w:rsidRDefault="00CD41F6" w:rsidP="00CD41F6">
      <w:pPr>
        <w:pStyle w:val="Heading3"/>
        <w:spacing w:before="180" w:after="120"/>
        <w:rPr>
          <w:lang w:eastAsia="ko-KR"/>
        </w:rPr>
      </w:pPr>
      <w:r>
        <w:rPr>
          <w:lang w:eastAsia="ko-KR"/>
        </w:rPr>
        <w:t xml:space="preserve">2.2 User Plane design considerations based on Application Traffic Type </w:t>
      </w:r>
    </w:p>
    <w:p w14:paraId="096051FA" w14:textId="7537C72E" w:rsidR="005135B6" w:rsidRDefault="00CD41F6" w:rsidP="00B46FF7">
      <w:pPr>
        <w:spacing w:before="60" w:after="60"/>
        <w:rPr>
          <w:rFonts w:eastAsia="Malgun Gothic"/>
          <w:lang w:eastAsia="ko-KR"/>
        </w:rPr>
      </w:pPr>
      <w:r>
        <w:rPr>
          <w:rFonts w:eastAsia="Malgun Gothic"/>
          <w:lang w:eastAsia="ko-KR"/>
        </w:rPr>
        <w:t>R</w:t>
      </w:r>
      <w:r w:rsidR="009C531F">
        <w:rPr>
          <w:rFonts w:eastAsia="Malgun Gothic"/>
          <w:lang w:eastAsia="ko-KR"/>
        </w:rPr>
        <w:t xml:space="preserve">egarding the </w:t>
      </w:r>
      <w:r w:rsidR="005135B6">
        <w:rPr>
          <w:rFonts w:eastAsia="Malgun Gothic"/>
          <w:lang w:eastAsia="ko-KR"/>
        </w:rPr>
        <w:t>application traffic type, we have the following analysis as shown in the table below:</w:t>
      </w:r>
    </w:p>
    <w:p w14:paraId="7ED4FEC8" w14:textId="1346420B" w:rsidR="009C531F" w:rsidRDefault="005135B6" w:rsidP="00B46FF7">
      <w:pPr>
        <w:spacing w:before="60" w:after="60"/>
        <w:rPr>
          <w:rFonts w:eastAsia="Malgun Gothic"/>
          <w:lang w:eastAsia="ko-KR"/>
        </w:rPr>
      </w:pPr>
      <w:r>
        <w:rPr>
          <w:rFonts w:eastAsia="Malgun Gothic"/>
          <w:lang w:eastAsia="ko-KR"/>
        </w:rPr>
        <w:t xml:space="preserve"> </w:t>
      </w:r>
    </w:p>
    <w:p w14:paraId="33079C53" w14:textId="7D988CD5" w:rsidR="009C531F" w:rsidRDefault="002150D6" w:rsidP="00B46FF7">
      <w:pPr>
        <w:spacing w:before="60" w:after="60"/>
        <w:rPr>
          <w:rFonts w:eastAsia="Malgun Gothic"/>
          <w:lang w:eastAsia="ko-KR"/>
        </w:rPr>
      </w:pPr>
      <w:r w:rsidRPr="002150D6">
        <w:rPr>
          <w:rFonts w:eastAsia="Malgun Gothic"/>
          <w:noProof/>
          <w:lang w:eastAsia="ko-KR"/>
        </w:rPr>
        <w:drawing>
          <wp:inline distT="0" distB="0" distL="0" distR="0" wp14:anchorId="605FB107" wp14:editId="41D5F846">
            <wp:extent cx="6120130" cy="2157730"/>
            <wp:effectExtent l="0" t="0" r="1270" b="1270"/>
            <wp:docPr id="54878338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83382" name="Picture 1" descr="A screenshot of a computer&#10;&#10;Description automatically generated"/>
                    <pic:cNvPicPr/>
                  </pic:nvPicPr>
                  <pic:blipFill>
                    <a:blip r:embed="rId8"/>
                    <a:stretch>
                      <a:fillRect/>
                    </a:stretch>
                  </pic:blipFill>
                  <pic:spPr>
                    <a:xfrm>
                      <a:off x="0" y="0"/>
                      <a:ext cx="6120130" cy="2157730"/>
                    </a:xfrm>
                    <a:prstGeom prst="rect">
                      <a:avLst/>
                    </a:prstGeom>
                  </pic:spPr>
                </pic:pic>
              </a:graphicData>
            </a:graphic>
          </wp:inline>
        </w:drawing>
      </w:r>
    </w:p>
    <w:p w14:paraId="47A46B56" w14:textId="1443B998" w:rsidR="006A67E8" w:rsidRPr="00181EF0" w:rsidRDefault="00E72CC8" w:rsidP="00C073AC">
      <w:pPr>
        <w:spacing w:before="60" w:after="60"/>
        <w:jc w:val="center"/>
        <w:rPr>
          <w:rFonts w:eastAsia="Malgun Gothic"/>
          <w:b/>
          <w:bCs/>
          <w:lang w:eastAsia="ko-KR"/>
        </w:rPr>
      </w:pPr>
      <w:r>
        <w:rPr>
          <w:rFonts w:eastAsia="Malgun Gothic"/>
          <w:b/>
          <w:bCs/>
          <w:lang w:eastAsia="ko-KR"/>
        </w:rPr>
        <w:t>Table</w:t>
      </w:r>
      <w:r w:rsidR="006A67E8" w:rsidRPr="00181EF0">
        <w:rPr>
          <w:rFonts w:eastAsia="Malgun Gothic"/>
          <w:b/>
          <w:bCs/>
          <w:lang w:eastAsia="ko-KR"/>
        </w:rPr>
        <w:t xml:space="preserve"> 1: </w:t>
      </w:r>
      <w:r w:rsidR="002150D6">
        <w:rPr>
          <w:rFonts w:eastAsia="Malgun Gothic"/>
          <w:b/>
          <w:bCs/>
          <w:lang w:eastAsia="ko-KR"/>
        </w:rPr>
        <w:t>Traffic for Ambient IoT User Plane</w:t>
      </w:r>
    </w:p>
    <w:p w14:paraId="1A25E6E1" w14:textId="77777777" w:rsidR="006A67E8" w:rsidRDefault="006A67E8" w:rsidP="00C073AC">
      <w:pPr>
        <w:spacing w:before="60" w:after="60"/>
        <w:rPr>
          <w:rFonts w:eastAsia="Malgun Gothic"/>
          <w:lang w:eastAsia="ko-KR"/>
        </w:rPr>
      </w:pPr>
    </w:p>
    <w:p w14:paraId="7A5ADAFE" w14:textId="08820B31" w:rsidR="000C241D" w:rsidRDefault="00501040" w:rsidP="00C073AC">
      <w:pPr>
        <w:spacing w:before="60" w:after="60"/>
        <w:rPr>
          <w:rFonts w:eastAsia="Malgun Gothic"/>
          <w:lang w:eastAsia="ko-KR"/>
        </w:rPr>
      </w:pPr>
      <w:r>
        <w:rPr>
          <w:rFonts w:eastAsia="Malgun Gothic"/>
          <w:lang w:eastAsia="ko-KR"/>
        </w:rPr>
        <w:t xml:space="preserve">First, for </w:t>
      </w:r>
      <w:r w:rsidR="00CD41F6">
        <w:rPr>
          <w:rFonts w:eastAsia="Malgun Gothic"/>
          <w:lang w:eastAsia="ko-KR"/>
        </w:rPr>
        <w:t xml:space="preserve">low-cost </w:t>
      </w:r>
      <w:r>
        <w:rPr>
          <w:rFonts w:eastAsia="Malgun Gothic"/>
          <w:lang w:eastAsia="ko-KR"/>
        </w:rPr>
        <w:t>ambient IOT device, it would be overwhelming to handle retransmissions in AS layer, given that maintain</w:t>
      </w:r>
      <w:r w:rsidR="003266B0">
        <w:rPr>
          <w:rFonts w:eastAsia="Malgun Gothic"/>
          <w:lang w:eastAsia="ko-KR"/>
        </w:rPr>
        <w:t>ing</w:t>
      </w:r>
      <w:r>
        <w:rPr>
          <w:rFonts w:eastAsia="Malgun Gothic"/>
          <w:lang w:eastAsia="ko-KR"/>
        </w:rPr>
        <w:t xml:space="preserve"> Tx</w:t>
      </w:r>
      <w:r w:rsidR="003266B0">
        <w:rPr>
          <w:rFonts w:eastAsia="Malgun Gothic"/>
          <w:lang w:eastAsia="ko-KR"/>
        </w:rPr>
        <w:t xml:space="preserve"> or Rx</w:t>
      </w:r>
      <w:r>
        <w:rPr>
          <w:rFonts w:eastAsia="Malgun Gothic"/>
          <w:lang w:eastAsia="ko-KR"/>
        </w:rPr>
        <w:t xml:space="preserve"> buffer</w:t>
      </w:r>
      <w:r w:rsidR="003266B0">
        <w:rPr>
          <w:rFonts w:eastAsia="Malgun Gothic"/>
          <w:lang w:eastAsia="ko-KR"/>
        </w:rPr>
        <w:t xml:space="preserve"> in Layer-2</w:t>
      </w:r>
      <w:r w:rsidR="00CD41F6">
        <w:rPr>
          <w:rFonts w:eastAsia="Malgun Gothic"/>
          <w:lang w:eastAsia="ko-KR"/>
        </w:rPr>
        <w:t xml:space="preserve"> and </w:t>
      </w:r>
      <w:r w:rsidR="003D5A7B">
        <w:rPr>
          <w:rFonts w:eastAsia="Malgun Gothic"/>
          <w:lang w:eastAsia="ko-KR"/>
        </w:rPr>
        <w:t xml:space="preserve">the set of </w:t>
      </w:r>
      <w:r w:rsidR="003266B0">
        <w:rPr>
          <w:rFonts w:eastAsia="Malgun Gothic"/>
          <w:lang w:eastAsia="ko-KR"/>
        </w:rPr>
        <w:t xml:space="preserve">dynamic </w:t>
      </w:r>
      <w:r w:rsidR="00CD41F6">
        <w:rPr>
          <w:rFonts w:eastAsia="Malgun Gothic"/>
          <w:lang w:eastAsia="ko-KR"/>
        </w:rPr>
        <w:t>variables</w:t>
      </w:r>
      <w:r w:rsidR="003D5A7B">
        <w:rPr>
          <w:rFonts w:eastAsia="Malgun Gothic"/>
          <w:lang w:eastAsia="ko-KR"/>
        </w:rPr>
        <w:t xml:space="preserve"> (e.g., </w:t>
      </w:r>
      <w:r w:rsidR="00CD41F6">
        <w:rPr>
          <w:rFonts w:eastAsia="Malgun Gothic"/>
          <w:lang w:eastAsia="ko-KR"/>
        </w:rPr>
        <w:t>SN sequence</w:t>
      </w:r>
      <w:r w:rsidR="003D5A7B">
        <w:rPr>
          <w:rFonts w:eastAsia="Malgun Gothic"/>
          <w:lang w:eastAsia="ko-KR"/>
        </w:rPr>
        <w:t>)</w:t>
      </w:r>
      <w:r>
        <w:rPr>
          <w:rFonts w:eastAsia="Malgun Gothic"/>
          <w:lang w:eastAsia="ko-KR"/>
        </w:rPr>
        <w:t xml:space="preserve"> would be too costly for the very low-complexity ambient IoT devices. This is also confirmed by the SID description “no HARQ, no ARQ” [1]. Thus, we think it should be straight-forward to not introduce any user-plane retransmission mechanism in AS layer for Ambient IoT. If some sort of confirmation/acknowledgement is desired, this needs to be done by upper layer</w:t>
      </w:r>
      <w:r w:rsidR="00E72CC8">
        <w:rPr>
          <w:rFonts w:eastAsia="Malgun Gothic"/>
          <w:lang w:eastAsia="ko-KR"/>
        </w:rPr>
        <w:t>(s)</w:t>
      </w:r>
      <w:r>
        <w:rPr>
          <w:rFonts w:eastAsia="Malgun Gothic"/>
          <w:lang w:eastAsia="ko-KR"/>
        </w:rPr>
        <w:t xml:space="preserve"> (probably in application layer).</w:t>
      </w:r>
    </w:p>
    <w:p w14:paraId="6370BB5D" w14:textId="3DA605EF" w:rsidR="000C241D" w:rsidRDefault="000C241D" w:rsidP="000C241D">
      <w:pPr>
        <w:spacing w:before="60" w:after="60"/>
        <w:ind w:left="1440" w:hanging="1440"/>
        <w:rPr>
          <w:b/>
          <w:bCs/>
        </w:rPr>
      </w:pPr>
      <w:r>
        <w:rPr>
          <w:b/>
          <w:bCs/>
        </w:rPr>
        <w:t>Proposal</w:t>
      </w:r>
      <w:r w:rsidRPr="00264C82">
        <w:rPr>
          <w:b/>
          <w:bCs/>
        </w:rPr>
        <w:t xml:space="preserve"> </w:t>
      </w:r>
      <w:r>
        <w:rPr>
          <w:b/>
          <w:bCs/>
        </w:rPr>
        <w:t>2</w:t>
      </w:r>
      <w:r>
        <w:rPr>
          <w:b/>
          <w:bCs/>
        </w:rPr>
        <w:tab/>
      </w:r>
      <w:r w:rsidR="005135B6">
        <w:rPr>
          <w:b/>
          <w:bCs/>
        </w:rPr>
        <w:t>There is no need to support AS layer acknowledgements and retransmissions</w:t>
      </w:r>
      <w:r>
        <w:rPr>
          <w:b/>
          <w:bCs/>
        </w:rPr>
        <w:t xml:space="preserve">. </w:t>
      </w:r>
    </w:p>
    <w:p w14:paraId="41D1E367" w14:textId="3DBC6065" w:rsidR="004B441D" w:rsidRDefault="004B441D" w:rsidP="004B441D">
      <w:pPr>
        <w:spacing w:before="60" w:after="60"/>
        <w:rPr>
          <w:rFonts w:eastAsia="Malgun Gothic"/>
          <w:lang w:eastAsia="ko-KR"/>
        </w:rPr>
      </w:pPr>
      <w:r>
        <w:rPr>
          <w:rFonts w:eastAsia="Malgun Gothic"/>
          <w:lang w:eastAsia="ko-KR"/>
        </w:rPr>
        <w:t xml:space="preserve">Since there is </w:t>
      </w:r>
      <w:proofErr w:type="gramStart"/>
      <w:r>
        <w:rPr>
          <w:rFonts w:eastAsia="Malgun Gothic"/>
          <w:lang w:eastAsia="ko-KR"/>
        </w:rPr>
        <w:t>no</w:t>
      </w:r>
      <w:proofErr w:type="gramEnd"/>
      <w:r>
        <w:rPr>
          <w:rFonts w:eastAsia="Malgun Gothic"/>
          <w:lang w:eastAsia="ko-KR"/>
        </w:rPr>
        <w:t xml:space="preserve"> any sort of </w:t>
      </w:r>
      <w:r w:rsidR="008F4BFA">
        <w:rPr>
          <w:rFonts w:eastAsia="Malgun Gothic"/>
          <w:lang w:eastAsia="ko-KR"/>
        </w:rPr>
        <w:t xml:space="preserve">ACK/NACK, then any lower layer transmission is essentially a broadcast w/o AS layer feedback, </w:t>
      </w:r>
      <w:r w:rsidR="003D5A7B">
        <w:rPr>
          <w:rFonts w:eastAsia="Malgun Gothic"/>
          <w:lang w:eastAsia="ko-KR"/>
        </w:rPr>
        <w:t xml:space="preserve">at least </w:t>
      </w:r>
      <w:r w:rsidR="008F4BFA">
        <w:rPr>
          <w:rFonts w:eastAsia="Malgun Gothic"/>
          <w:lang w:eastAsia="ko-KR"/>
        </w:rPr>
        <w:t>from the physical layer perspective. However, from the upper layer perspective, the A</w:t>
      </w:r>
      <w:r w:rsidR="003D5A7B">
        <w:rPr>
          <w:rFonts w:eastAsia="Malgun Gothic"/>
          <w:lang w:eastAsia="ko-KR"/>
        </w:rPr>
        <w:t>-</w:t>
      </w:r>
      <w:r w:rsidR="008F4BFA">
        <w:rPr>
          <w:rFonts w:eastAsia="Malgun Gothic"/>
          <w:lang w:eastAsia="ko-KR"/>
        </w:rPr>
        <w:t xml:space="preserve">IoT traffic ought to be targeted for one or multiple </w:t>
      </w:r>
      <w:r w:rsidR="00CD41F6">
        <w:rPr>
          <w:rFonts w:eastAsia="Malgun Gothic"/>
          <w:lang w:eastAsia="ko-KR"/>
        </w:rPr>
        <w:t xml:space="preserve">intended </w:t>
      </w:r>
      <w:r w:rsidR="008F4BFA">
        <w:rPr>
          <w:rFonts w:eastAsia="Malgun Gothic"/>
          <w:lang w:eastAsia="ko-KR"/>
        </w:rPr>
        <w:t>receivers</w:t>
      </w:r>
      <w:r w:rsidR="00CD41F6">
        <w:rPr>
          <w:rFonts w:eastAsia="Malgun Gothic"/>
          <w:lang w:eastAsia="ko-KR"/>
        </w:rPr>
        <w:t xml:space="preserve">. </w:t>
      </w:r>
      <w:r w:rsidR="003D5A7B">
        <w:rPr>
          <w:rFonts w:eastAsia="Malgun Gothic"/>
          <w:lang w:eastAsia="ko-KR"/>
        </w:rPr>
        <w:t>Usually, n</w:t>
      </w:r>
      <w:r w:rsidR="008F4BFA">
        <w:rPr>
          <w:rFonts w:eastAsia="Malgun Gothic"/>
          <w:lang w:eastAsia="ko-KR"/>
        </w:rPr>
        <w:t>ot all the receivers need to process the inbound message. This means</w:t>
      </w:r>
      <w:r w:rsidR="00CD41F6">
        <w:rPr>
          <w:rFonts w:eastAsia="Malgun Gothic"/>
          <w:lang w:eastAsia="ko-KR"/>
        </w:rPr>
        <w:t xml:space="preserve"> </w:t>
      </w:r>
      <w:r w:rsidR="008F4BFA">
        <w:rPr>
          <w:rFonts w:eastAsia="Malgun Gothic"/>
          <w:lang w:eastAsia="ko-KR"/>
        </w:rPr>
        <w:t xml:space="preserve">some sort of “address” to identify the “recipients” are needed. With such </w:t>
      </w:r>
      <w:r w:rsidR="00CD41F6">
        <w:rPr>
          <w:rFonts w:eastAsia="Malgun Gothic"/>
          <w:lang w:eastAsia="ko-KR"/>
        </w:rPr>
        <w:t>an</w:t>
      </w:r>
      <w:r w:rsidR="008F4BFA">
        <w:rPr>
          <w:rFonts w:eastAsia="Malgun Gothic"/>
          <w:lang w:eastAsia="ko-KR"/>
        </w:rPr>
        <w:t xml:space="preserve"> address present, </w:t>
      </w:r>
      <w:r w:rsidR="00E72CC8">
        <w:rPr>
          <w:rFonts w:eastAsia="Malgun Gothic"/>
          <w:lang w:eastAsia="ko-KR"/>
        </w:rPr>
        <w:t>at least for DL traffic (Reader</w:t>
      </w:r>
      <w:r w:rsidR="00E72CC8" w:rsidRPr="00E72CC8">
        <w:rPr>
          <w:rFonts w:eastAsia="Malgun Gothic" w:hint="eastAsia"/>
          <w:lang w:eastAsia="ko-KR"/>
        </w:rPr>
        <w:sym w:font="Wingdings" w:char="F0E0"/>
      </w:r>
      <w:r w:rsidR="00E72CC8">
        <w:rPr>
          <w:rFonts w:eastAsia="Malgun Gothic"/>
          <w:lang w:eastAsia="ko-KR"/>
        </w:rPr>
        <w:t xml:space="preserve">Device), whether this is a unicast, groupcast or broadcast </w:t>
      </w:r>
      <w:r w:rsidR="003D5A7B">
        <w:rPr>
          <w:rFonts w:eastAsia="Malgun Gothic"/>
          <w:lang w:eastAsia="ko-KR"/>
        </w:rPr>
        <w:t>w</w:t>
      </w:r>
      <w:r w:rsidR="00E72CC8">
        <w:rPr>
          <w:rFonts w:eastAsia="Malgun Gothic"/>
          <w:lang w:eastAsia="ko-KR"/>
        </w:rPr>
        <w:t xml:space="preserve">ould be clear. </w:t>
      </w:r>
      <w:r w:rsidR="008F4BFA">
        <w:rPr>
          <w:rFonts w:eastAsia="Malgun Gothic"/>
          <w:lang w:eastAsia="ko-KR"/>
        </w:rPr>
        <w:t xml:space="preserve"> </w:t>
      </w:r>
    </w:p>
    <w:p w14:paraId="68A7C700" w14:textId="6BACE570" w:rsidR="008F4BFA" w:rsidRDefault="008F4BFA" w:rsidP="008F4BFA">
      <w:pPr>
        <w:spacing w:before="60" w:after="60"/>
        <w:ind w:left="1440" w:hanging="1440"/>
        <w:rPr>
          <w:b/>
          <w:bCs/>
        </w:rPr>
      </w:pPr>
      <w:r>
        <w:rPr>
          <w:b/>
          <w:bCs/>
        </w:rPr>
        <w:t>Proposal</w:t>
      </w:r>
      <w:r w:rsidRPr="00264C82">
        <w:rPr>
          <w:b/>
          <w:bCs/>
        </w:rPr>
        <w:t xml:space="preserve"> </w:t>
      </w:r>
      <w:r>
        <w:rPr>
          <w:b/>
          <w:bCs/>
        </w:rPr>
        <w:t>3</w:t>
      </w:r>
      <w:r>
        <w:rPr>
          <w:b/>
          <w:bCs/>
        </w:rPr>
        <w:tab/>
        <w:t>Consider to introduce AS layer address to differentiate UC/GC/BC traffic and intended recipients</w:t>
      </w:r>
      <w:r w:rsidR="00E72CC8">
        <w:rPr>
          <w:b/>
          <w:bCs/>
        </w:rPr>
        <w:t xml:space="preserve"> (at least for DL)</w:t>
      </w:r>
      <w:r>
        <w:rPr>
          <w:b/>
          <w:bCs/>
        </w:rPr>
        <w:t xml:space="preserve">. </w:t>
      </w:r>
    </w:p>
    <w:p w14:paraId="3A646511" w14:textId="4C722CE4" w:rsidR="004B441D" w:rsidRDefault="004B441D" w:rsidP="004B441D">
      <w:pPr>
        <w:spacing w:before="60" w:after="60"/>
        <w:rPr>
          <w:rFonts w:eastAsia="Malgun Gothic"/>
          <w:lang w:eastAsia="ko-KR"/>
        </w:rPr>
      </w:pPr>
      <w:r>
        <w:rPr>
          <w:rFonts w:eastAsia="Malgun Gothic"/>
          <w:lang w:eastAsia="ko-KR"/>
        </w:rPr>
        <w:lastRenderedPageBreak/>
        <w:t>Also, a</w:t>
      </w:r>
      <w:r w:rsidRPr="004B441D">
        <w:rPr>
          <w:rFonts w:eastAsia="Malgun Gothic"/>
          <w:lang w:eastAsia="ko-KR"/>
        </w:rPr>
        <w:t>pplication-layer traffic</w:t>
      </w:r>
      <w:r>
        <w:rPr>
          <w:rFonts w:eastAsia="Malgun Gothic"/>
          <w:lang w:eastAsia="ko-KR"/>
        </w:rPr>
        <w:t xml:space="preserve"> in Ambident IoT</w:t>
      </w:r>
      <w:r w:rsidRPr="004B441D">
        <w:rPr>
          <w:rFonts w:eastAsia="Malgun Gothic"/>
          <w:lang w:eastAsia="ko-KR"/>
        </w:rPr>
        <w:t xml:space="preserve"> can be organized as occasional </w:t>
      </w:r>
      <w:r>
        <w:rPr>
          <w:rFonts w:eastAsia="Malgun Gothic"/>
          <w:lang w:eastAsia="ko-KR"/>
        </w:rPr>
        <w:t xml:space="preserve">small data </w:t>
      </w:r>
      <w:r w:rsidRPr="004B441D">
        <w:rPr>
          <w:rFonts w:eastAsia="Malgun Gothic"/>
          <w:lang w:eastAsia="ko-KR"/>
        </w:rPr>
        <w:t>transactions</w:t>
      </w:r>
      <w:r>
        <w:rPr>
          <w:rFonts w:eastAsia="Malgun Gothic"/>
          <w:lang w:eastAsia="ko-KR"/>
        </w:rPr>
        <w:t xml:space="preserve"> and would not </w:t>
      </w:r>
      <w:r w:rsidRPr="004B441D">
        <w:rPr>
          <w:rFonts w:eastAsia="Malgun Gothic"/>
          <w:lang w:eastAsia="ko-KR"/>
        </w:rPr>
        <w:t>involve large data volume.</w:t>
      </w:r>
      <w:r w:rsidR="00E72CC8">
        <w:rPr>
          <w:rFonts w:eastAsia="Malgun Gothic"/>
          <w:lang w:eastAsia="ko-KR"/>
        </w:rPr>
        <w:t xml:space="preserve"> </w:t>
      </w:r>
      <w:r w:rsidR="00CD41F6">
        <w:rPr>
          <w:rFonts w:eastAsia="Malgun Gothic"/>
          <w:lang w:eastAsia="ko-KR"/>
        </w:rPr>
        <w:t>E</w:t>
      </w:r>
      <w:r w:rsidR="00E72CC8">
        <w:rPr>
          <w:rFonts w:eastAsia="Malgun Gothic"/>
          <w:lang w:eastAsia="ko-KR"/>
        </w:rPr>
        <w:t>ven if a reader may communicate with multiple devices at the same time, it will be unwise to aggregated different DL traffic for different devices</w:t>
      </w:r>
      <w:r>
        <w:rPr>
          <w:rFonts w:eastAsia="Malgun Gothic"/>
          <w:lang w:eastAsia="ko-KR"/>
        </w:rPr>
        <w:t xml:space="preserve"> </w:t>
      </w:r>
      <w:r w:rsidR="00E72CC8">
        <w:rPr>
          <w:rFonts w:eastAsia="Malgun Gothic"/>
          <w:lang w:eastAsia="ko-KR"/>
        </w:rPr>
        <w:t>in the same DL transmission (e.g., MAC PDU), because that would put unnecessary burden on the A</w:t>
      </w:r>
      <w:r w:rsidR="003D5A7B">
        <w:rPr>
          <w:rFonts w:eastAsia="Malgun Gothic"/>
          <w:lang w:eastAsia="ko-KR"/>
        </w:rPr>
        <w:t xml:space="preserve">mbient </w:t>
      </w:r>
      <w:r w:rsidR="00E72CC8">
        <w:rPr>
          <w:rFonts w:eastAsia="Malgun Gothic"/>
          <w:lang w:eastAsia="ko-KR"/>
        </w:rPr>
        <w:t>IoT device</w:t>
      </w:r>
      <w:r w:rsidR="003D5A7B">
        <w:rPr>
          <w:rFonts w:eastAsia="Malgun Gothic"/>
          <w:lang w:eastAsia="ko-KR"/>
        </w:rPr>
        <w:t>s</w:t>
      </w:r>
      <w:r w:rsidR="00E72CC8">
        <w:rPr>
          <w:rFonts w:eastAsia="Malgun Gothic"/>
          <w:lang w:eastAsia="ko-KR"/>
        </w:rPr>
        <w:t xml:space="preserve"> to decode data irrelevant to them. </w:t>
      </w:r>
      <w:r>
        <w:rPr>
          <w:rFonts w:eastAsia="Malgun Gothic"/>
          <w:lang w:eastAsia="ko-KR"/>
        </w:rPr>
        <w:t xml:space="preserve">Therefore, we do not see any motivation for the data </w:t>
      </w:r>
      <w:r w:rsidR="00E72CC8">
        <w:rPr>
          <w:rFonts w:eastAsia="Malgun Gothic"/>
          <w:lang w:eastAsia="ko-KR"/>
        </w:rPr>
        <w:t>segmentation and reassembly in Ambient IoT.</w:t>
      </w:r>
    </w:p>
    <w:p w14:paraId="156186FF" w14:textId="3D5B9663" w:rsidR="004B441D" w:rsidRDefault="004B441D" w:rsidP="004B441D">
      <w:pPr>
        <w:spacing w:before="60" w:after="60"/>
        <w:ind w:left="1440" w:hanging="1440"/>
        <w:rPr>
          <w:b/>
          <w:bCs/>
        </w:rPr>
      </w:pPr>
      <w:r>
        <w:rPr>
          <w:b/>
          <w:bCs/>
        </w:rPr>
        <w:t>Proposal</w:t>
      </w:r>
      <w:r w:rsidRPr="00264C82">
        <w:rPr>
          <w:b/>
          <w:bCs/>
        </w:rPr>
        <w:t xml:space="preserve"> </w:t>
      </w:r>
      <w:r w:rsidR="00E72CC8">
        <w:rPr>
          <w:b/>
          <w:bCs/>
        </w:rPr>
        <w:t>4</w:t>
      </w:r>
      <w:r>
        <w:rPr>
          <w:b/>
          <w:bCs/>
        </w:rPr>
        <w:tab/>
      </w:r>
      <w:r w:rsidRPr="004B441D">
        <w:rPr>
          <w:rFonts w:eastAsia="Malgun Gothic"/>
          <w:b/>
          <w:bCs/>
          <w:lang w:eastAsia="ko-KR"/>
        </w:rPr>
        <w:t>No segmentation/reassembly is supported in Ambient IoT User plane</w:t>
      </w:r>
      <w:r w:rsidRPr="004B441D">
        <w:rPr>
          <w:b/>
          <w:bCs/>
        </w:rPr>
        <w:t>.</w:t>
      </w:r>
      <w:r>
        <w:rPr>
          <w:b/>
          <w:bCs/>
        </w:rPr>
        <w:t xml:space="preserve"> </w:t>
      </w:r>
    </w:p>
    <w:p w14:paraId="530775A4" w14:textId="0A7DD4C4" w:rsidR="00F857EE" w:rsidRDefault="00CD41F6" w:rsidP="004B441D">
      <w:pPr>
        <w:spacing w:before="60" w:after="60"/>
        <w:rPr>
          <w:rFonts w:eastAsia="Malgun Gothic"/>
          <w:lang w:eastAsia="ko-KR"/>
        </w:rPr>
      </w:pPr>
      <w:r>
        <w:rPr>
          <w:rFonts w:eastAsia="Malgun Gothic"/>
          <w:lang w:eastAsia="ko-KR"/>
        </w:rPr>
        <w:t>Finally, regarding the QoS</w:t>
      </w:r>
      <w:r w:rsidR="003D5A7B">
        <w:rPr>
          <w:rFonts w:eastAsia="Malgun Gothic"/>
          <w:lang w:eastAsia="ko-KR"/>
        </w:rPr>
        <w:t xml:space="preserve"> requirements</w:t>
      </w:r>
      <w:r>
        <w:rPr>
          <w:rFonts w:eastAsia="Malgun Gothic"/>
          <w:lang w:eastAsia="ko-KR"/>
        </w:rPr>
        <w:t>, there is barely any “flow” concept in Ambient IoT traffic</w:t>
      </w:r>
      <w:r w:rsidR="003D5A7B">
        <w:rPr>
          <w:rFonts w:eastAsia="Malgun Gothic"/>
          <w:lang w:eastAsia="ko-KR"/>
        </w:rPr>
        <w:t>. Hence,</w:t>
      </w:r>
      <w:r>
        <w:rPr>
          <w:rFonts w:eastAsia="Malgun Gothic"/>
          <w:lang w:eastAsia="ko-KR"/>
        </w:rPr>
        <w:t xml:space="preserve"> </w:t>
      </w:r>
      <w:proofErr w:type="gramStart"/>
      <w:r>
        <w:rPr>
          <w:rFonts w:eastAsia="Malgun Gothic"/>
          <w:lang w:eastAsia="ko-KR"/>
        </w:rPr>
        <w:t>flow-based</w:t>
      </w:r>
      <w:proofErr w:type="gramEnd"/>
      <w:r>
        <w:rPr>
          <w:rFonts w:eastAsia="Malgun Gothic"/>
          <w:lang w:eastAsia="ko-KR"/>
        </w:rPr>
        <w:t xml:space="preserve"> QoS simply cannot be used. Instead, a very rudimentary per-packet </w:t>
      </w:r>
      <w:r w:rsidR="00F857EE">
        <w:rPr>
          <w:rFonts w:eastAsia="Malgun Gothic"/>
          <w:lang w:eastAsia="ko-KR"/>
        </w:rPr>
        <w:t xml:space="preserve">AS layer </w:t>
      </w:r>
      <w:r>
        <w:rPr>
          <w:rFonts w:eastAsia="Malgun Gothic"/>
          <w:lang w:eastAsia="ko-KR"/>
        </w:rPr>
        <w:t xml:space="preserve">QoS scheme can be </w:t>
      </w:r>
      <w:r w:rsidR="00F857EE">
        <w:rPr>
          <w:rFonts w:eastAsia="Malgun Gothic"/>
          <w:lang w:eastAsia="ko-KR"/>
        </w:rPr>
        <w:t>considered to ensure a timely transmission of Ambient IoT data, based on latency requirements for every A</w:t>
      </w:r>
      <w:r w:rsidR="003D5A7B">
        <w:rPr>
          <w:rFonts w:eastAsia="Malgun Gothic"/>
          <w:lang w:eastAsia="ko-KR"/>
        </w:rPr>
        <w:t>-</w:t>
      </w:r>
      <w:r w:rsidR="00F857EE">
        <w:rPr>
          <w:rFonts w:eastAsia="Malgun Gothic"/>
          <w:lang w:eastAsia="ko-KR"/>
        </w:rPr>
        <w:t xml:space="preserve">IoT transactions. Especially for DO-DTT, RAN2 need consider how to bound the overall latency so the triggered DO traffic will still be delivered </w:t>
      </w:r>
      <w:r w:rsidR="003D5A7B">
        <w:rPr>
          <w:rFonts w:eastAsia="Malgun Gothic"/>
          <w:lang w:eastAsia="ko-KR"/>
        </w:rPr>
        <w:t xml:space="preserve">to the </w:t>
      </w:r>
      <w:r w:rsidR="00F857EE">
        <w:rPr>
          <w:rFonts w:eastAsia="Malgun Gothic"/>
          <w:lang w:eastAsia="ko-KR"/>
        </w:rPr>
        <w:t>reader in time.</w:t>
      </w:r>
    </w:p>
    <w:p w14:paraId="6DE31FC8" w14:textId="3142AB59" w:rsidR="00F857EE" w:rsidRDefault="00F857EE" w:rsidP="00F857EE">
      <w:pPr>
        <w:spacing w:before="60" w:after="60"/>
        <w:ind w:left="1440" w:hanging="1440"/>
        <w:rPr>
          <w:b/>
          <w:bCs/>
        </w:rPr>
      </w:pPr>
      <w:r>
        <w:rPr>
          <w:b/>
          <w:bCs/>
        </w:rPr>
        <w:t>Proposal</w:t>
      </w:r>
      <w:r w:rsidRPr="00264C82">
        <w:rPr>
          <w:b/>
          <w:bCs/>
        </w:rPr>
        <w:t xml:space="preserve"> </w:t>
      </w:r>
      <w:r>
        <w:rPr>
          <w:b/>
          <w:bCs/>
        </w:rPr>
        <w:t>5</w:t>
      </w:r>
      <w:r>
        <w:rPr>
          <w:b/>
          <w:bCs/>
        </w:rPr>
        <w:tab/>
        <w:t>RAN2 consider p</w:t>
      </w:r>
      <w:r>
        <w:rPr>
          <w:rFonts w:eastAsia="Malgun Gothic"/>
          <w:b/>
          <w:bCs/>
          <w:lang w:eastAsia="ko-KR"/>
        </w:rPr>
        <w:t xml:space="preserve">er-packet QoS </w:t>
      </w:r>
      <w:r w:rsidR="003266B0">
        <w:rPr>
          <w:rFonts w:eastAsia="Malgun Gothic"/>
          <w:b/>
          <w:bCs/>
          <w:lang w:eastAsia="ko-KR"/>
        </w:rPr>
        <w:t>scheme to meet the latency requirements for Ambient IoT transactions (e.g., for DO-DTT)</w:t>
      </w:r>
      <w:r>
        <w:rPr>
          <w:b/>
          <w:bCs/>
        </w:rPr>
        <w:t xml:space="preserve"> </w:t>
      </w:r>
    </w:p>
    <w:p w14:paraId="032C0F19" w14:textId="77777777" w:rsidR="00CD41F6" w:rsidRDefault="00CD41F6" w:rsidP="004B441D">
      <w:pPr>
        <w:spacing w:before="60" w:after="60"/>
        <w:rPr>
          <w:rFonts w:eastAsia="Malgun Gothic"/>
          <w:lang w:eastAsia="ko-KR"/>
        </w:rPr>
      </w:pPr>
    </w:p>
    <w:p w14:paraId="08366C4B" w14:textId="27081C75" w:rsidR="00113335" w:rsidRDefault="00113335" w:rsidP="00113335">
      <w:pPr>
        <w:pStyle w:val="Heading3"/>
        <w:spacing w:before="180" w:after="120"/>
        <w:rPr>
          <w:lang w:eastAsia="ko-KR"/>
        </w:rPr>
      </w:pPr>
      <w:r>
        <w:rPr>
          <w:lang w:eastAsia="ko-KR"/>
        </w:rPr>
        <w:t>2.</w:t>
      </w:r>
      <w:r w:rsidR="003266B0">
        <w:rPr>
          <w:lang w:eastAsia="ko-KR"/>
        </w:rPr>
        <w:t>3</w:t>
      </w:r>
      <w:r>
        <w:rPr>
          <w:lang w:eastAsia="ko-KR"/>
        </w:rPr>
        <w:t xml:space="preserve"> Ambient IoT Protocol Stack</w:t>
      </w:r>
    </w:p>
    <w:p w14:paraId="09B71460" w14:textId="751C3D93" w:rsidR="00DD0B28" w:rsidRDefault="00113335" w:rsidP="00C073AC">
      <w:pPr>
        <w:spacing w:before="60" w:after="60"/>
        <w:rPr>
          <w:rFonts w:eastAsia="Malgun Gothic"/>
          <w:lang w:eastAsia="ko-KR"/>
        </w:rPr>
      </w:pPr>
      <w:r>
        <w:rPr>
          <w:rFonts w:eastAsia="Malgun Gothic"/>
          <w:lang w:eastAsia="ko-KR"/>
        </w:rPr>
        <w:t xml:space="preserve">In Figure </w:t>
      </w:r>
      <w:r w:rsidR="003266B0">
        <w:rPr>
          <w:rFonts w:eastAsia="Malgun Gothic"/>
          <w:lang w:eastAsia="ko-KR"/>
        </w:rPr>
        <w:t>1</w:t>
      </w:r>
      <w:r>
        <w:rPr>
          <w:rFonts w:eastAsia="Malgun Gothic"/>
          <w:lang w:eastAsia="ko-KR"/>
        </w:rPr>
        <w:t xml:space="preserve"> below, we provide our view on Ambient IOT protocol stack for the Ambient IoT air interface</w:t>
      </w:r>
      <w:r w:rsidR="00177689">
        <w:rPr>
          <w:rFonts w:eastAsia="Malgun Gothic"/>
          <w:lang w:eastAsia="ko-KR"/>
        </w:rPr>
        <w:t xml:space="preserve"> (Topology 1)</w:t>
      </w:r>
      <w:r>
        <w:rPr>
          <w:rFonts w:eastAsia="Malgun Gothic"/>
          <w:lang w:eastAsia="ko-KR"/>
        </w:rPr>
        <w:t>:</w:t>
      </w:r>
    </w:p>
    <w:p w14:paraId="67AA5936" w14:textId="7E7B7FD2" w:rsidR="00113335" w:rsidRDefault="00177689" w:rsidP="00113335">
      <w:pPr>
        <w:spacing w:before="60" w:after="60"/>
        <w:jc w:val="center"/>
        <w:rPr>
          <w:rFonts w:eastAsia="Malgun Gothic"/>
          <w:lang w:eastAsia="ko-KR"/>
        </w:rPr>
      </w:pPr>
      <w:r w:rsidRPr="00177689">
        <w:rPr>
          <w:rFonts w:eastAsia="Malgun Gothic"/>
          <w:noProof/>
          <w:lang w:eastAsia="ko-KR"/>
        </w:rPr>
        <w:drawing>
          <wp:inline distT="0" distB="0" distL="0" distR="0" wp14:anchorId="62E3A920" wp14:editId="1F8B5832">
            <wp:extent cx="3325199" cy="1871330"/>
            <wp:effectExtent l="0" t="0" r="2540" b="0"/>
            <wp:docPr id="1677918770" name="Picture 1" descr="A diagram of a clou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918770" name="Picture 1" descr="A diagram of a cloud&#10;&#10;Description automatically generated"/>
                    <pic:cNvPicPr/>
                  </pic:nvPicPr>
                  <pic:blipFill>
                    <a:blip r:embed="rId9"/>
                    <a:stretch>
                      <a:fillRect/>
                    </a:stretch>
                  </pic:blipFill>
                  <pic:spPr>
                    <a:xfrm>
                      <a:off x="0" y="0"/>
                      <a:ext cx="3347119" cy="1883666"/>
                    </a:xfrm>
                    <a:prstGeom prst="rect">
                      <a:avLst/>
                    </a:prstGeom>
                  </pic:spPr>
                </pic:pic>
              </a:graphicData>
            </a:graphic>
          </wp:inline>
        </w:drawing>
      </w:r>
    </w:p>
    <w:p w14:paraId="5A39B2B1" w14:textId="4FCFBCC4" w:rsidR="00113335" w:rsidRPr="00177689" w:rsidRDefault="00177689" w:rsidP="00177689">
      <w:pPr>
        <w:spacing w:before="60" w:after="60"/>
        <w:jc w:val="center"/>
        <w:rPr>
          <w:rFonts w:eastAsia="Malgun Gothic"/>
          <w:b/>
          <w:bCs/>
          <w:lang w:eastAsia="ko-KR"/>
        </w:rPr>
      </w:pPr>
      <w:r w:rsidRPr="00177689">
        <w:rPr>
          <w:rFonts w:eastAsia="Malgun Gothic"/>
          <w:b/>
          <w:bCs/>
          <w:lang w:eastAsia="ko-KR"/>
        </w:rPr>
        <w:t>Figure 1: Protocol Stack for Ambient IoT air interface</w:t>
      </w:r>
      <w:r>
        <w:rPr>
          <w:rFonts w:eastAsia="Malgun Gothic"/>
          <w:b/>
          <w:bCs/>
          <w:lang w:eastAsia="ko-KR"/>
        </w:rPr>
        <w:t xml:space="preserve"> for Topology 1</w:t>
      </w:r>
    </w:p>
    <w:p w14:paraId="4B49D03B" w14:textId="63DA5E3F" w:rsidR="00832C21" w:rsidRDefault="003266B0" w:rsidP="003D5A7B">
      <w:pPr>
        <w:spacing w:before="60" w:after="60"/>
        <w:jc w:val="both"/>
        <w:rPr>
          <w:rFonts w:eastAsia="Malgun Gothic"/>
          <w:lang w:eastAsia="ko-KR"/>
        </w:rPr>
      </w:pPr>
      <w:r>
        <w:rPr>
          <w:rFonts w:eastAsia="Malgun Gothic"/>
          <w:lang w:eastAsia="ko-KR"/>
        </w:rPr>
        <w:t xml:space="preserve">For </w:t>
      </w:r>
      <w:r w:rsidR="00177689">
        <w:rPr>
          <w:rFonts w:eastAsia="Malgun Gothic"/>
          <w:lang w:eastAsia="ko-KR"/>
        </w:rPr>
        <w:t xml:space="preserve">Ambient IoT </w:t>
      </w:r>
      <w:r>
        <w:rPr>
          <w:rFonts w:eastAsia="Malgun Gothic"/>
          <w:lang w:eastAsia="ko-KR"/>
        </w:rPr>
        <w:t xml:space="preserve">user plane </w:t>
      </w:r>
      <w:r w:rsidR="00177689">
        <w:rPr>
          <w:rFonts w:eastAsia="Malgun Gothic"/>
          <w:lang w:eastAsia="ko-KR"/>
        </w:rPr>
        <w:t>support</w:t>
      </w:r>
      <w:r>
        <w:rPr>
          <w:rFonts w:eastAsia="Malgun Gothic"/>
          <w:lang w:eastAsia="ko-KR"/>
        </w:rPr>
        <w:t>, only PHY layer and MAC layer</w:t>
      </w:r>
      <w:r w:rsidR="00177689">
        <w:rPr>
          <w:rFonts w:eastAsia="Malgun Gothic"/>
          <w:lang w:eastAsia="ko-KR"/>
        </w:rPr>
        <w:t xml:space="preserve"> </w:t>
      </w:r>
      <w:r w:rsidR="003D5A7B">
        <w:rPr>
          <w:rFonts w:eastAsia="Malgun Gothic"/>
          <w:lang w:eastAsia="ko-KR"/>
        </w:rPr>
        <w:t xml:space="preserve">are </w:t>
      </w:r>
      <w:r w:rsidR="00177689">
        <w:rPr>
          <w:rFonts w:eastAsia="Malgun Gothic"/>
          <w:lang w:eastAsia="ko-KR"/>
        </w:rPr>
        <w:t>needed. As explained in another Apple contribution [5] for C</w:t>
      </w:r>
      <w:r w:rsidR="003D5A7B">
        <w:rPr>
          <w:rFonts w:eastAsia="Malgun Gothic"/>
          <w:lang w:eastAsia="ko-KR"/>
        </w:rPr>
        <w:t xml:space="preserve">ontrol </w:t>
      </w:r>
      <w:r w:rsidR="00177689">
        <w:rPr>
          <w:rFonts w:eastAsia="Malgun Gothic"/>
          <w:lang w:eastAsia="ko-KR"/>
        </w:rPr>
        <w:t>P</w:t>
      </w:r>
      <w:r w:rsidR="003D5A7B">
        <w:rPr>
          <w:rFonts w:eastAsia="Malgun Gothic"/>
          <w:lang w:eastAsia="ko-KR"/>
        </w:rPr>
        <w:t>lane</w:t>
      </w:r>
      <w:r w:rsidR="00177689">
        <w:rPr>
          <w:rFonts w:eastAsia="Malgun Gothic"/>
          <w:lang w:eastAsia="ko-KR"/>
        </w:rPr>
        <w:t xml:space="preserve"> design, there could be a dedicated </w:t>
      </w:r>
      <w:proofErr w:type="spellStart"/>
      <w:r w:rsidR="00177689">
        <w:rPr>
          <w:rFonts w:eastAsia="Malgun Gothic"/>
          <w:lang w:eastAsia="ko-KR"/>
        </w:rPr>
        <w:t>AIoT</w:t>
      </w:r>
      <w:proofErr w:type="spellEnd"/>
      <w:r w:rsidR="00177689">
        <w:rPr>
          <w:rFonts w:eastAsia="Malgun Gothic"/>
          <w:lang w:eastAsia="ko-KR"/>
        </w:rPr>
        <w:t xml:space="preserve"> CP protocol (e.g. for paging and initial access) on top of MAC layer, but it can also be implemented as MAC Control PDUs</w:t>
      </w:r>
      <w:r>
        <w:rPr>
          <w:rFonts w:eastAsia="Malgun Gothic"/>
          <w:lang w:eastAsia="ko-KR"/>
        </w:rPr>
        <w:t>.</w:t>
      </w:r>
      <w:r w:rsidR="00177689">
        <w:rPr>
          <w:rFonts w:eastAsia="Malgun Gothic"/>
          <w:lang w:eastAsia="ko-KR"/>
        </w:rPr>
        <w:t xml:space="preserve"> Thus, the presence of “</w:t>
      </w:r>
      <w:proofErr w:type="spellStart"/>
      <w:r w:rsidR="00177689">
        <w:rPr>
          <w:rFonts w:eastAsia="Malgun Gothic"/>
          <w:lang w:eastAsia="ko-KR"/>
        </w:rPr>
        <w:t>AIoT</w:t>
      </w:r>
      <w:proofErr w:type="spellEnd"/>
      <w:r w:rsidR="00177689">
        <w:rPr>
          <w:rFonts w:eastAsia="Malgun Gothic"/>
          <w:lang w:eastAsia="ko-KR"/>
        </w:rPr>
        <w:t xml:space="preserve"> CP Protocol” is optional.</w:t>
      </w:r>
    </w:p>
    <w:p w14:paraId="0A32C747" w14:textId="0BBFDF0E" w:rsidR="00832C21" w:rsidRDefault="00832C21" w:rsidP="003D5A7B">
      <w:pPr>
        <w:spacing w:before="60" w:after="60"/>
        <w:jc w:val="both"/>
        <w:rPr>
          <w:rFonts w:eastAsia="Malgun Gothic"/>
          <w:lang w:eastAsia="ko-KR"/>
        </w:rPr>
      </w:pPr>
      <w:r>
        <w:rPr>
          <w:rFonts w:eastAsia="Malgun Gothic"/>
          <w:lang w:eastAsia="ko-KR"/>
        </w:rPr>
        <w:t xml:space="preserve">Note that </w:t>
      </w:r>
      <w:r w:rsidR="00736A15">
        <w:rPr>
          <w:rFonts w:eastAsia="Malgun Gothic"/>
          <w:lang w:eastAsia="ko-KR"/>
        </w:rPr>
        <w:t xml:space="preserve">by </w:t>
      </w:r>
      <w:r>
        <w:rPr>
          <w:rFonts w:eastAsia="Malgun Gothic"/>
          <w:lang w:eastAsia="ko-KR"/>
        </w:rPr>
        <w:t>following the CP optimization</w:t>
      </w:r>
      <w:r w:rsidR="00736A15">
        <w:rPr>
          <w:rFonts w:eastAsia="Malgun Gothic"/>
          <w:lang w:eastAsia="ko-KR"/>
        </w:rPr>
        <w:t xml:space="preserve"> approach</w:t>
      </w:r>
      <w:r>
        <w:rPr>
          <w:rFonts w:eastAsia="Malgun Gothic"/>
          <w:lang w:eastAsia="ko-KR"/>
        </w:rPr>
        <w:t xml:space="preserve"> for C-IOT</w:t>
      </w:r>
      <w:r w:rsidR="00736A15">
        <w:rPr>
          <w:rFonts w:eastAsia="Malgun Gothic"/>
          <w:lang w:eastAsia="ko-KR"/>
        </w:rPr>
        <w:t xml:space="preserve"> design</w:t>
      </w:r>
      <w:r>
        <w:rPr>
          <w:rFonts w:eastAsia="Malgun Gothic"/>
          <w:lang w:eastAsia="ko-KR"/>
        </w:rPr>
        <w:t>, there could be some thoughts to use the “</w:t>
      </w:r>
      <w:proofErr w:type="spellStart"/>
      <w:r>
        <w:rPr>
          <w:rFonts w:eastAsia="Malgun Gothic"/>
          <w:lang w:eastAsia="ko-KR"/>
        </w:rPr>
        <w:t>AIoT</w:t>
      </w:r>
      <w:proofErr w:type="spellEnd"/>
      <w:r>
        <w:rPr>
          <w:rFonts w:eastAsia="Malgun Gothic"/>
          <w:lang w:eastAsia="ko-KR"/>
        </w:rPr>
        <w:t xml:space="preserve"> CP Protocol” as </w:t>
      </w:r>
      <w:r w:rsidR="00736A15">
        <w:rPr>
          <w:rFonts w:eastAsia="Malgun Gothic"/>
          <w:lang w:eastAsia="ko-KR"/>
        </w:rPr>
        <w:t>a</w:t>
      </w:r>
      <w:r>
        <w:rPr>
          <w:rFonts w:eastAsia="Malgun Gothic"/>
          <w:lang w:eastAsia="ko-KR"/>
        </w:rPr>
        <w:t xml:space="preserve"> container to encapsulate any “A</w:t>
      </w:r>
      <w:r w:rsidR="00ED6DAB">
        <w:rPr>
          <w:rFonts w:eastAsia="Malgun Gothic"/>
          <w:lang w:eastAsia="ko-KR"/>
        </w:rPr>
        <w:t>-</w:t>
      </w:r>
      <w:r>
        <w:rPr>
          <w:rFonts w:eastAsia="Malgun Gothic"/>
          <w:lang w:eastAsia="ko-KR"/>
        </w:rPr>
        <w:t xml:space="preserve">IoT data”. But we are not convinced that the benefits of this approach. In </w:t>
      </w:r>
      <w:r w:rsidR="003D5A7B">
        <w:rPr>
          <w:rFonts w:eastAsia="Malgun Gothic"/>
          <w:lang w:eastAsia="ko-KR"/>
        </w:rPr>
        <w:t>C-IoT</w:t>
      </w:r>
      <w:r>
        <w:rPr>
          <w:rFonts w:eastAsia="Malgun Gothic"/>
          <w:lang w:eastAsia="ko-KR"/>
        </w:rPr>
        <w:t xml:space="preserve"> design, t</w:t>
      </w:r>
      <w:r w:rsidRPr="00832C21">
        <w:rPr>
          <w:rFonts w:eastAsia="Malgun Gothic"/>
          <w:lang w:eastAsia="ko-KR"/>
        </w:rPr>
        <w:t>he reason to use RRC container is that the UE has already supported legacy RRC</w:t>
      </w:r>
      <w:r>
        <w:rPr>
          <w:rFonts w:eastAsia="Malgun Gothic"/>
          <w:lang w:eastAsia="ko-KR"/>
        </w:rPr>
        <w:t xml:space="preserve"> protocol,</w:t>
      </w:r>
      <w:r w:rsidRPr="00832C21">
        <w:rPr>
          <w:rFonts w:eastAsia="Malgun Gothic"/>
          <w:lang w:eastAsia="ko-KR"/>
        </w:rPr>
        <w:t xml:space="preserve"> but that is not </w:t>
      </w:r>
      <w:r>
        <w:rPr>
          <w:rFonts w:eastAsia="Malgun Gothic"/>
          <w:lang w:eastAsia="ko-KR"/>
        </w:rPr>
        <w:t xml:space="preserve">the case </w:t>
      </w:r>
      <w:r w:rsidRPr="00832C21">
        <w:rPr>
          <w:rFonts w:eastAsia="Malgun Gothic"/>
          <w:lang w:eastAsia="ko-KR"/>
        </w:rPr>
        <w:t>for A</w:t>
      </w:r>
      <w:r w:rsidR="00ED6DAB">
        <w:rPr>
          <w:rFonts w:eastAsia="Malgun Gothic"/>
          <w:lang w:eastAsia="ko-KR"/>
        </w:rPr>
        <w:t>-</w:t>
      </w:r>
      <w:r w:rsidRPr="00832C21">
        <w:rPr>
          <w:rFonts w:eastAsia="Malgun Gothic"/>
          <w:lang w:eastAsia="ko-KR"/>
        </w:rPr>
        <w:t>IoT device</w:t>
      </w:r>
      <w:r>
        <w:rPr>
          <w:rFonts w:eastAsia="Malgun Gothic"/>
          <w:lang w:eastAsia="ko-KR"/>
        </w:rPr>
        <w:t>. Thus, we are not sure this is really an optimization or just adding an extra layer of encapsulation with additional overhead</w:t>
      </w:r>
      <w:r w:rsidR="003D5A7B">
        <w:rPr>
          <w:rFonts w:eastAsia="Malgun Gothic"/>
          <w:lang w:eastAsia="ko-KR"/>
        </w:rPr>
        <w:t xml:space="preserve"> and no clear benefits</w:t>
      </w:r>
      <w:r>
        <w:rPr>
          <w:rFonts w:eastAsia="Malgun Gothic"/>
          <w:lang w:eastAsia="ko-KR"/>
        </w:rPr>
        <w:t>.</w:t>
      </w:r>
    </w:p>
    <w:p w14:paraId="3A48E993" w14:textId="13EC434E" w:rsidR="00832C21" w:rsidRDefault="00736A15" w:rsidP="003D5A7B">
      <w:pPr>
        <w:spacing w:before="60" w:after="60"/>
        <w:jc w:val="both"/>
        <w:rPr>
          <w:rFonts w:eastAsia="Malgun Gothic"/>
          <w:lang w:eastAsia="ko-KR"/>
        </w:rPr>
      </w:pPr>
      <w:r>
        <w:rPr>
          <w:rFonts w:eastAsia="Malgun Gothic"/>
          <w:lang w:eastAsia="ko-KR"/>
        </w:rPr>
        <w:t>Hence, o</w:t>
      </w:r>
      <w:r w:rsidR="00832C21">
        <w:rPr>
          <w:rFonts w:eastAsia="Malgun Gothic"/>
          <w:lang w:eastAsia="ko-KR"/>
        </w:rPr>
        <w:t xml:space="preserve">n top of </w:t>
      </w:r>
      <w:r>
        <w:rPr>
          <w:rFonts w:eastAsia="Malgun Gothic"/>
          <w:lang w:eastAsia="ko-KR"/>
        </w:rPr>
        <w:t>data transmission protocol in MAC layer</w:t>
      </w:r>
      <w:r w:rsidR="00832C21">
        <w:rPr>
          <w:rFonts w:eastAsia="Malgun Gothic"/>
          <w:lang w:eastAsia="ko-KR"/>
        </w:rPr>
        <w:t>, t</w:t>
      </w:r>
      <w:r w:rsidR="00177689">
        <w:rPr>
          <w:rFonts w:eastAsia="Malgun Gothic"/>
          <w:lang w:eastAsia="ko-KR"/>
        </w:rPr>
        <w:t xml:space="preserve">here </w:t>
      </w:r>
      <w:r>
        <w:rPr>
          <w:rFonts w:eastAsia="Malgun Gothic"/>
          <w:lang w:eastAsia="ko-KR"/>
        </w:rPr>
        <w:t>c</w:t>
      </w:r>
      <w:r w:rsidR="00177689">
        <w:rPr>
          <w:rFonts w:eastAsia="Malgun Gothic"/>
          <w:lang w:eastAsia="ko-KR"/>
        </w:rPr>
        <w:t xml:space="preserve">ould be an </w:t>
      </w:r>
      <w:r w:rsidR="00832C21">
        <w:rPr>
          <w:rFonts w:eastAsia="Malgun Gothic"/>
          <w:lang w:eastAsia="ko-KR"/>
        </w:rPr>
        <w:t>upper</w:t>
      </w:r>
      <w:r w:rsidR="00177689">
        <w:rPr>
          <w:rFonts w:eastAsia="Malgun Gothic"/>
          <w:lang w:eastAsia="ko-KR"/>
        </w:rPr>
        <w:t xml:space="preserve"> layer</w:t>
      </w:r>
      <w:r w:rsidR="00832C21">
        <w:rPr>
          <w:rFonts w:eastAsia="Malgun Gothic"/>
          <w:lang w:eastAsia="ko-KR"/>
        </w:rPr>
        <w:t xml:space="preserve"> </w:t>
      </w:r>
      <w:r w:rsidR="00177689">
        <w:rPr>
          <w:rFonts w:eastAsia="Malgun Gothic"/>
          <w:lang w:eastAsia="ko-KR"/>
        </w:rPr>
        <w:t>designated as “</w:t>
      </w:r>
      <w:proofErr w:type="spellStart"/>
      <w:r w:rsidR="00177689">
        <w:rPr>
          <w:rFonts w:eastAsia="Malgun Gothic"/>
          <w:lang w:eastAsia="ko-KR"/>
        </w:rPr>
        <w:t>AIoT</w:t>
      </w:r>
      <w:proofErr w:type="spellEnd"/>
      <w:r w:rsidR="00177689">
        <w:rPr>
          <w:rFonts w:eastAsia="Malgun Gothic"/>
          <w:lang w:eastAsia="ko-KR"/>
        </w:rPr>
        <w:t xml:space="preserve"> layer</w:t>
      </w:r>
      <w:r w:rsidR="00A56E65">
        <w:rPr>
          <w:rFonts w:eastAsia="Malgun Gothic"/>
          <w:lang w:eastAsia="ko-KR"/>
        </w:rPr>
        <w:t>”</w:t>
      </w:r>
      <w:r w:rsidR="00177689">
        <w:rPr>
          <w:rFonts w:eastAsia="Malgun Gothic"/>
          <w:lang w:eastAsia="ko-KR"/>
        </w:rPr>
        <w:t xml:space="preserve"> to communicate with Core Network</w:t>
      </w:r>
      <w:r w:rsidR="00832C21">
        <w:rPr>
          <w:rFonts w:eastAsia="Malgun Gothic"/>
          <w:lang w:eastAsia="ko-KR"/>
        </w:rPr>
        <w:t xml:space="preserve"> for both UP and CP</w:t>
      </w:r>
      <w:r w:rsidR="00177689">
        <w:rPr>
          <w:rFonts w:eastAsia="Malgun Gothic"/>
          <w:lang w:eastAsia="ko-KR"/>
        </w:rPr>
        <w:t>, which is to be studied by SA2 and CT1, but out of RAN2 scope.</w:t>
      </w:r>
      <w:r w:rsidR="003266B0">
        <w:rPr>
          <w:rFonts w:eastAsia="Malgun Gothic"/>
          <w:lang w:eastAsia="ko-KR"/>
        </w:rPr>
        <w:t xml:space="preserve"> </w:t>
      </w:r>
    </w:p>
    <w:p w14:paraId="733BE80E" w14:textId="69DEC6DF" w:rsidR="003266B0" w:rsidRDefault="00832C21" w:rsidP="003D5A7B">
      <w:pPr>
        <w:spacing w:before="60" w:after="60"/>
        <w:jc w:val="both"/>
        <w:rPr>
          <w:rFonts w:eastAsia="Malgun Gothic"/>
          <w:lang w:eastAsia="ko-KR"/>
        </w:rPr>
      </w:pPr>
      <w:r>
        <w:rPr>
          <w:rFonts w:eastAsia="Malgun Gothic"/>
          <w:lang w:eastAsia="ko-KR"/>
        </w:rPr>
        <w:t>We think RAN can consider the protocol</w:t>
      </w:r>
      <w:r w:rsidR="00736A15">
        <w:rPr>
          <w:rFonts w:eastAsia="Malgun Gothic"/>
          <w:lang w:eastAsia="ko-KR"/>
        </w:rPr>
        <w:t xml:space="preserve"> stack</w:t>
      </w:r>
      <w:r>
        <w:rPr>
          <w:rFonts w:eastAsia="Malgun Gothic"/>
          <w:lang w:eastAsia="ko-KR"/>
        </w:rPr>
        <w:t xml:space="preserve"> in Figure 1 as a baseline. </w:t>
      </w:r>
      <w:r w:rsidR="00A538A9">
        <w:rPr>
          <w:rFonts w:eastAsia="Malgun Gothic"/>
          <w:lang w:eastAsia="ko-KR"/>
        </w:rPr>
        <w:t>Of course, depending on the inputs from other 3GPP WGs (RAN1, SA2 or SA3)</w:t>
      </w:r>
      <w:r w:rsidR="00A56E65">
        <w:rPr>
          <w:rFonts w:eastAsia="Malgun Gothic"/>
          <w:lang w:eastAsia="ko-KR"/>
        </w:rPr>
        <w:t>,</w:t>
      </w:r>
      <w:r w:rsidR="00A538A9">
        <w:rPr>
          <w:rFonts w:eastAsia="Malgun Gothic"/>
          <w:lang w:eastAsia="ko-KR"/>
        </w:rPr>
        <w:t xml:space="preserve"> certain changes would still be considered.</w:t>
      </w:r>
    </w:p>
    <w:p w14:paraId="127A646C" w14:textId="1F61E72E" w:rsidR="00177689" w:rsidRDefault="00177689" w:rsidP="003D5A7B">
      <w:pPr>
        <w:spacing w:before="60" w:after="60"/>
        <w:ind w:left="1440" w:hanging="1440"/>
        <w:jc w:val="both"/>
        <w:rPr>
          <w:b/>
          <w:bCs/>
        </w:rPr>
      </w:pPr>
      <w:r>
        <w:rPr>
          <w:b/>
          <w:bCs/>
        </w:rPr>
        <w:t>Proposal</w:t>
      </w:r>
      <w:r w:rsidRPr="00264C82">
        <w:rPr>
          <w:b/>
          <w:bCs/>
        </w:rPr>
        <w:t xml:space="preserve"> </w:t>
      </w:r>
      <w:r>
        <w:rPr>
          <w:b/>
          <w:bCs/>
        </w:rPr>
        <w:t>6</w:t>
      </w:r>
      <w:r>
        <w:rPr>
          <w:b/>
          <w:bCs/>
        </w:rPr>
        <w:tab/>
      </w:r>
      <w:r w:rsidRPr="00177689">
        <w:rPr>
          <w:b/>
          <w:bCs/>
        </w:rPr>
        <w:t>RAN2</w:t>
      </w:r>
      <w:r>
        <w:rPr>
          <w:b/>
          <w:bCs/>
        </w:rPr>
        <w:t xml:space="preserve"> consider </w:t>
      </w:r>
      <w:r w:rsidR="00A538A9">
        <w:rPr>
          <w:b/>
          <w:bCs/>
        </w:rPr>
        <w:t>use</w:t>
      </w:r>
      <w:r w:rsidRPr="00177689">
        <w:rPr>
          <w:b/>
          <w:bCs/>
        </w:rPr>
        <w:t xml:space="preserve"> the </w:t>
      </w:r>
      <w:r>
        <w:rPr>
          <w:b/>
          <w:bCs/>
        </w:rPr>
        <w:t>above</w:t>
      </w:r>
      <w:r w:rsidRPr="00177689">
        <w:rPr>
          <w:b/>
          <w:bCs/>
        </w:rPr>
        <w:t xml:space="preserve"> protocol stack </w:t>
      </w:r>
      <w:r w:rsidR="00A538A9">
        <w:rPr>
          <w:b/>
          <w:bCs/>
        </w:rPr>
        <w:t xml:space="preserve">as baseline </w:t>
      </w:r>
      <w:r w:rsidRPr="00177689">
        <w:rPr>
          <w:b/>
          <w:bCs/>
        </w:rPr>
        <w:t>for A</w:t>
      </w:r>
      <w:r>
        <w:rPr>
          <w:b/>
          <w:bCs/>
        </w:rPr>
        <w:t xml:space="preserve">mbient </w:t>
      </w:r>
      <w:r w:rsidRPr="00177689">
        <w:rPr>
          <w:b/>
          <w:bCs/>
        </w:rPr>
        <w:t>IoT Topology 1.</w:t>
      </w:r>
    </w:p>
    <w:p w14:paraId="7525F8E5" w14:textId="77777777" w:rsidR="003266B0" w:rsidRDefault="003266B0" w:rsidP="00796E74">
      <w:pPr>
        <w:spacing w:before="60" w:after="60"/>
        <w:rPr>
          <w:rFonts w:eastAsia="Malgun Gothic"/>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48427345"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B56334">
        <w:rPr>
          <w:lang w:eastAsia="zh-CN"/>
        </w:rPr>
        <w:t xml:space="preserve"> the user plane design for Ambient IoT, and have the following proposals:</w:t>
      </w:r>
      <w:r w:rsidR="00AD081E">
        <w:rPr>
          <w:lang w:eastAsia="zh-CN"/>
        </w:rPr>
        <w:t xml:space="preserve"> </w:t>
      </w:r>
    </w:p>
    <w:p w14:paraId="184E24DE" w14:textId="77777777" w:rsidR="00715CA3" w:rsidRDefault="00715CA3" w:rsidP="00715CA3">
      <w:pPr>
        <w:spacing w:before="60" w:after="60"/>
        <w:ind w:left="1440" w:hanging="1440"/>
        <w:rPr>
          <w:b/>
          <w:bCs/>
        </w:rPr>
      </w:pPr>
      <w:r>
        <w:rPr>
          <w:b/>
          <w:bCs/>
        </w:rPr>
        <w:t>Proposal</w:t>
      </w:r>
      <w:r w:rsidRPr="00264C82">
        <w:rPr>
          <w:b/>
          <w:bCs/>
        </w:rPr>
        <w:t xml:space="preserve"> 1</w:t>
      </w:r>
      <w:r>
        <w:rPr>
          <w:b/>
          <w:bCs/>
        </w:rPr>
        <w:tab/>
        <w:t xml:space="preserve">RAN2 focus on the user plane support of DT and DO-DTT traffic (and DO-A later) instead of focusing on the use-case specific signaling design. </w:t>
      </w:r>
    </w:p>
    <w:p w14:paraId="07395AB7" w14:textId="77777777" w:rsidR="00715CA3" w:rsidRDefault="00715CA3" w:rsidP="00715CA3">
      <w:pPr>
        <w:spacing w:before="60" w:after="60"/>
        <w:ind w:left="1440" w:hanging="1440"/>
        <w:rPr>
          <w:b/>
          <w:bCs/>
        </w:rPr>
      </w:pPr>
      <w:r>
        <w:rPr>
          <w:b/>
          <w:bCs/>
        </w:rPr>
        <w:t>Proposal</w:t>
      </w:r>
      <w:r w:rsidRPr="00264C82">
        <w:rPr>
          <w:b/>
          <w:bCs/>
        </w:rPr>
        <w:t xml:space="preserve"> </w:t>
      </w:r>
      <w:r>
        <w:rPr>
          <w:b/>
          <w:bCs/>
        </w:rPr>
        <w:t>2</w:t>
      </w:r>
      <w:r>
        <w:rPr>
          <w:b/>
          <w:bCs/>
        </w:rPr>
        <w:tab/>
        <w:t xml:space="preserve">There is no need to support AS layer acknowledgements and retransmissions. </w:t>
      </w:r>
    </w:p>
    <w:p w14:paraId="2EF70EC7" w14:textId="77777777" w:rsidR="00715CA3" w:rsidRDefault="00715CA3" w:rsidP="00715CA3">
      <w:pPr>
        <w:spacing w:before="60" w:after="60"/>
        <w:ind w:left="1440" w:hanging="1440"/>
        <w:rPr>
          <w:b/>
          <w:bCs/>
        </w:rPr>
      </w:pPr>
      <w:r>
        <w:rPr>
          <w:b/>
          <w:bCs/>
        </w:rPr>
        <w:lastRenderedPageBreak/>
        <w:t>Proposal</w:t>
      </w:r>
      <w:r w:rsidRPr="00264C82">
        <w:rPr>
          <w:b/>
          <w:bCs/>
        </w:rPr>
        <w:t xml:space="preserve"> </w:t>
      </w:r>
      <w:r>
        <w:rPr>
          <w:b/>
          <w:bCs/>
        </w:rPr>
        <w:t>3</w:t>
      </w:r>
      <w:r>
        <w:rPr>
          <w:b/>
          <w:bCs/>
        </w:rPr>
        <w:tab/>
        <w:t xml:space="preserve">Consider to introduce AS layer address to differentiate UC/GC/BC traffic and intended recipients (at least for DL). </w:t>
      </w:r>
    </w:p>
    <w:p w14:paraId="53CCCA06" w14:textId="77777777" w:rsidR="00715CA3" w:rsidRDefault="00715CA3" w:rsidP="00715CA3">
      <w:pPr>
        <w:spacing w:before="60" w:after="60"/>
        <w:ind w:left="1440" w:hanging="1440"/>
        <w:rPr>
          <w:b/>
          <w:bCs/>
        </w:rPr>
      </w:pPr>
      <w:r>
        <w:rPr>
          <w:b/>
          <w:bCs/>
        </w:rPr>
        <w:t>Proposal</w:t>
      </w:r>
      <w:r w:rsidRPr="00264C82">
        <w:rPr>
          <w:b/>
          <w:bCs/>
        </w:rPr>
        <w:t xml:space="preserve"> </w:t>
      </w:r>
      <w:r>
        <w:rPr>
          <w:b/>
          <w:bCs/>
        </w:rPr>
        <w:t>4</w:t>
      </w:r>
      <w:r>
        <w:rPr>
          <w:b/>
          <w:bCs/>
        </w:rPr>
        <w:tab/>
      </w:r>
      <w:r w:rsidRPr="004B441D">
        <w:rPr>
          <w:rFonts w:eastAsia="Malgun Gothic"/>
          <w:b/>
          <w:bCs/>
          <w:lang w:eastAsia="ko-KR"/>
        </w:rPr>
        <w:t>No segmentation/reassembly is supported in Ambient IoT User plane</w:t>
      </w:r>
      <w:r w:rsidRPr="004B441D">
        <w:rPr>
          <w:b/>
          <w:bCs/>
        </w:rPr>
        <w:t>.</w:t>
      </w:r>
      <w:r>
        <w:rPr>
          <w:b/>
          <w:bCs/>
        </w:rPr>
        <w:t xml:space="preserve"> </w:t>
      </w:r>
    </w:p>
    <w:p w14:paraId="0D2B4216" w14:textId="77777777" w:rsidR="00715CA3" w:rsidRDefault="00715CA3" w:rsidP="00715CA3">
      <w:pPr>
        <w:spacing w:before="60" w:after="60"/>
        <w:ind w:left="1440" w:hanging="1440"/>
        <w:rPr>
          <w:b/>
          <w:bCs/>
        </w:rPr>
      </w:pPr>
      <w:r>
        <w:rPr>
          <w:b/>
          <w:bCs/>
        </w:rPr>
        <w:t>Proposal</w:t>
      </w:r>
      <w:r w:rsidRPr="00264C82">
        <w:rPr>
          <w:b/>
          <w:bCs/>
        </w:rPr>
        <w:t xml:space="preserve"> </w:t>
      </w:r>
      <w:r>
        <w:rPr>
          <w:b/>
          <w:bCs/>
        </w:rPr>
        <w:t>5</w:t>
      </w:r>
      <w:r>
        <w:rPr>
          <w:b/>
          <w:bCs/>
        </w:rPr>
        <w:tab/>
        <w:t>RAN2 consider p</w:t>
      </w:r>
      <w:r>
        <w:rPr>
          <w:rFonts w:eastAsia="Malgun Gothic"/>
          <w:b/>
          <w:bCs/>
          <w:lang w:eastAsia="ko-KR"/>
        </w:rPr>
        <w:t>er-packet QoS scheme to meet the latency requirements for Ambient IoT transactions (e.g., for DO-DTT)</w:t>
      </w:r>
      <w:r>
        <w:rPr>
          <w:b/>
          <w:bCs/>
        </w:rPr>
        <w:t xml:space="preserve"> </w:t>
      </w:r>
    </w:p>
    <w:p w14:paraId="6B4E0467" w14:textId="77777777" w:rsidR="00715CA3" w:rsidRDefault="00715CA3" w:rsidP="00715CA3">
      <w:pPr>
        <w:spacing w:before="60" w:after="60"/>
        <w:ind w:left="1440" w:hanging="1440"/>
        <w:jc w:val="both"/>
        <w:rPr>
          <w:b/>
          <w:bCs/>
        </w:rPr>
      </w:pPr>
      <w:r>
        <w:rPr>
          <w:b/>
          <w:bCs/>
        </w:rPr>
        <w:t>Proposal</w:t>
      </w:r>
      <w:r w:rsidRPr="00264C82">
        <w:rPr>
          <w:b/>
          <w:bCs/>
        </w:rPr>
        <w:t xml:space="preserve"> </w:t>
      </w:r>
      <w:r>
        <w:rPr>
          <w:b/>
          <w:bCs/>
        </w:rPr>
        <w:t>6</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77777777" w:rsidR="00BB2273" w:rsidRDefault="00BB2273" w:rsidP="00BB2273">
      <w:r>
        <w:t>[1] RP-240826</w:t>
      </w:r>
      <w:r w:rsidRPr="003B6E35">
        <w:t xml:space="preserve">, </w:t>
      </w:r>
      <w:r w:rsidRPr="00FC4C52">
        <w:t>Revised SID: Study on solutions for Ambient IoT (Internet of Things) in NR</w:t>
      </w:r>
      <w:r>
        <w:t>.</w:t>
      </w:r>
    </w:p>
    <w:p w14:paraId="7F4116B3" w14:textId="77777777" w:rsidR="00BB2273" w:rsidRDefault="00BB2273" w:rsidP="00BB2273">
      <w:r>
        <w:t>[2] Chairman’s Notes, RAN1#116</w:t>
      </w:r>
    </w:p>
    <w:p w14:paraId="4445CA06" w14:textId="7DA27E1F" w:rsidR="00BB2273" w:rsidRDefault="00BB2273" w:rsidP="00BB2273">
      <w:r>
        <w:t>[3] TR 23.700-13 v0.2.0</w:t>
      </w:r>
    </w:p>
    <w:p w14:paraId="2CC0247B" w14:textId="76A57FD9" w:rsidR="00BB2273" w:rsidRDefault="00BB2273" w:rsidP="00BB2273">
      <w:r>
        <w:t>[4] TS 37.355</w:t>
      </w:r>
    </w:p>
    <w:p w14:paraId="52B60247" w14:textId="4DE0BDD2" w:rsidR="00BB2273" w:rsidRDefault="00BB2273" w:rsidP="00BB2273">
      <w:r>
        <w:t>[5] R2-24</w:t>
      </w:r>
      <w:r w:rsidR="00CD7B06">
        <w:t>02891</w:t>
      </w:r>
      <w:r w:rsidRPr="00BB2273">
        <w:t xml:space="preserve"> Discussion on Control plane for Ambient IoT</w:t>
      </w:r>
      <w:r>
        <w:t>, Apple</w:t>
      </w:r>
    </w:p>
    <w:p w14:paraId="706EEA19" w14:textId="27B92D35" w:rsidR="00407E8C" w:rsidRDefault="00407E8C" w:rsidP="00BB2273"/>
    <w:sectPr w:rsidR="00407E8C" w:rsidSect="00791ACB">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DB51" w14:textId="77777777" w:rsidR="00791ACB" w:rsidRDefault="00791ACB">
      <w:r>
        <w:separator/>
      </w:r>
    </w:p>
    <w:p w14:paraId="2DAE5D70" w14:textId="77777777" w:rsidR="00791ACB" w:rsidRDefault="00791ACB"/>
  </w:endnote>
  <w:endnote w:type="continuationSeparator" w:id="0">
    <w:p w14:paraId="52425C99" w14:textId="77777777" w:rsidR="00791ACB" w:rsidRDefault="00791ACB">
      <w:r>
        <w:continuationSeparator/>
      </w:r>
    </w:p>
    <w:p w14:paraId="56E74A33" w14:textId="77777777" w:rsidR="00791ACB" w:rsidRDefault="00791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DA3A" w14:textId="77777777" w:rsidR="00791ACB" w:rsidRDefault="00791ACB">
      <w:r>
        <w:separator/>
      </w:r>
    </w:p>
    <w:p w14:paraId="3268A6CF" w14:textId="77777777" w:rsidR="00791ACB" w:rsidRDefault="00791ACB"/>
  </w:footnote>
  <w:footnote w:type="continuationSeparator" w:id="0">
    <w:p w14:paraId="293BDF12" w14:textId="77777777" w:rsidR="00791ACB" w:rsidRDefault="00791ACB">
      <w:r>
        <w:continuationSeparator/>
      </w:r>
    </w:p>
    <w:p w14:paraId="78E98855" w14:textId="77777777" w:rsidR="00791ACB" w:rsidRDefault="00791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16A68C6"/>
    <w:multiLevelType w:val="hybridMultilevel"/>
    <w:tmpl w:val="76D44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5"/>
  </w:num>
  <w:num w:numId="2" w16cid:durableId="2123449102">
    <w:abstractNumId w:val="15"/>
  </w:num>
  <w:num w:numId="3" w16cid:durableId="868225439">
    <w:abstractNumId w:val="22"/>
  </w:num>
  <w:num w:numId="4" w16cid:durableId="1147404626">
    <w:abstractNumId w:val="0"/>
  </w:num>
  <w:num w:numId="5" w16cid:durableId="1617247771">
    <w:abstractNumId w:val="11"/>
  </w:num>
  <w:num w:numId="6" w16cid:durableId="1667317774">
    <w:abstractNumId w:val="12"/>
  </w:num>
  <w:num w:numId="7" w16cid:durableId="1846817506">
    <w:abstractNumId w:val="21"/>
  </w:num>
  <w:num w:numId="8" w16cid:durableId="6370603">
    <w:abstractNumId w:val="3"/>
  </w:num>
  <w:num w:numId="9" w16cid:durableId="187061277">
    <w:abstractNumId w:val="7"/>
  </w:num>
  <w:num w:numId="10" w16cid:durableId="1061713598">
    <w:abstractNumId w:val="17"/>
  </w:num>
  <w:num w:numId="11" w16cid:durableId="1662855977">
    <w:abstractNumId w:val="19"/>
  </w:num>
  <w:num w:numId="12" w16cid:durableId="199099323">
    <w:abstractNumId w:val="16"/>
  </w:num>
  <w:num w:numId="13" w16cid:durableId="1431120502">
    <w:abstractNumId w:val="23"/>
  </w:num>
  <w:num w:numId="14" w16cid:durableId="609750540">
    <w:abstractNumId w:val="5"/>
  </w:num>
  <w:num w:numId="15" w16cid:durableId="93478889">
    <w:abstractNumId w:val="20"/>
  </w:num>
  <w:num w:numId="16" w16cid:durableId="1129201328">
    <w:abstractNumId w:val="24"/>
  </w:num>
  <w:num w:numId="17" w16cid:durableId="928317950">
    <w:abstractNumId w:val="9"/>
  </w:num>
  <w:num w:numId="18" w16cid:durableId="884222946">
    <w:abstractNumId w:val="10"/>
  </w:num>
  <w:num w:numId="19" w16cid:durableId="1398438737">
    <w:abstractNumId w:val="1"/>
  </w:num>
  <w:num w:numId="20" w16cid:durableId="1812403481">
    <w:abstractNumId w:val="8"/>
  </w:num>
  <w:num w:numId="21" w16cid:durableId="405108066">
    <w:abstractNumId w:val="13"/>
  </w:num>
  <w:num w:numId="22" w16cid:durableId="2065594791">
    <w:abstractNumId w:val="18"/>
  </w:num>
  <w:num w:numId="23" w16cid:durableId="1825506128">
    <w:abstractNumId w:val="14"/>
  </w:num>
  <w:num w:numId="24" w16cid:durableId="1175144615">
    <w:abstractNumId w:val="6"/>
  </w:num>
  <w:num w:numId="25" w16cid:durableId="947544734">
    <w:abstractNumId w:val="2"/>
  </w:num>
  <w:num w:numId="26" w16cid:durableId="164026546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6EE"/>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A7B"/>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A3"/>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1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ACB"/>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90"/>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6E65"/>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C35"/>
    <w:rsid w:val="00AC6CA4"/>
    <w:rsid w:val="00AC6CB6"/>
    <w:rsid w:val="00AC706D"/>
    <w:rsid w:val="00AC7399"/>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334"/>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B06"/>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DAB"/>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E2F"/>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4</Pages>
  <Words>1394</Words>
  <Characters>7951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16</cp:revision>
  <cp:lastPrinted>2017-03-22T08:13:00Z</cp:lastPrinted>
  <dcterms:created xsi:type="dcterms:W3CDTF">2024-03-31T00:42:00Z</dcterms:created>
  <dcterms:modified xsi:type="dcterms:W3CDTF">2024-04-04T23:35:00Z</dcterms:modified>
  <cp:category/>
</cp:coreProperties>
</file>